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F0" w:rsidRDefault="00DD06F0" w:rsidP="00DD06F0">
      <w:pPr>
        <w:pStyle w:val="ConsPlusNormal"/>
        <w:jc w:val="center"/>
      </w:pPr>
      <w:r>
        <w:t>Форма</w:t>
      </w:r>
    </w:p>
    <w:p w:rsidR="00DD06F0" w:rsidRDefault="00DD06F0" w:rsidP="00DD06F0">
      <w:pPr>
        <w:pStyle w:val="ConsPlusNormal"/>
        <w:jc w:val="center"/>
      </w:pPr>
      <w:r>
        <w:t>заявления о предоставлении государственной услуги</w:t>
      </w:r>
    </w:p>
    <w:p w:rsidR="00DD06F0" w:rsidRDefault="00DD06F0" w:rsidP="00DD06F0">
      <w:pPr>
        <w:pStyle w:val="ConsPlusNormal"/>
        <w:jc w:val="center"/>
      </w:pPr>
      <w:r>
        <w:t>«</w:t>
      </w:r>
      <w:r w:rsidRPr="00DD06F0">
        <w:t>Предоставление земельных участков, находящихся в государственной собственности Оренбургской области, без проведения торгов</w:t>
      </w:r>
      <w:r>
        <w:t>»</w:t>
      </w:r>
      <w:bookmarkStart w:id="0" w:name="_GoBack"/>
      <w:bookmarkEnd w:id="0"/>
    </w:p>
    <w:p w:rsidR="00DD06F0" w:rsidRDefault="00DD06F0" w:rsidP="00DD06F0">
      <w:pPr>
        <w:pStyle w:val="ConsPlusNormal"/>
        <w:jc w:val="both"/>
      </w:pPr>
    </w:p>
    <w:p w:rsidR="00DD06F0" w:rsidRDefault="00DD06F0" w:rsidP="00DD06F0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397"/>
        <w:gridCol w:w="1814"/>
        <w:gridCol w:w="1361"/>
        <w:gridCol w:w="1247"/>
        <w:gridCol w:w="340"/>
        <w:gridCol w:w="340"/>
        <w:gridCol w:w="340"/>
        <w:gridCol w:w="454"/>
        <w:gridCol w:w="340"/>
        <w:gridCol w:w="1134"/>
      </w:tblGrid>
      <w:tr w:rsidR="00DD06F0" w:rsidTr="00F139C7">
        <w:tc>
          <w:tcPr>
            <w:tcW w:w="6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Всего листов ____</w:t>
            </w:r>
          </w:p>
        </w:tc>
      </w:tr>
      <w:tr w:rsidR="00DD06F0" w:rsidTr="00F139C7"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1. Заявление</w:t>
            </w:r>
          </w:p>
        </w:tc>
      </w:tr>
      <w:tr w:rsidR="00DD06F0" w:rsidTr="00F139C7">
        <w:tc>
          <w:tcPr>
            <w:tcW w:w="907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Прошу предоставить земельный участок, находящийся в государственной собственности Оренбургской области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 xml:space="preserve">Одновременно прошу прекратить право безвозмездного пользования указанным земельным участком (в случаях, предусмотренных </w:t>
            </w:r>
            <w:hyperlink r:id="rId4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подпунктами 4</w:t>
              </w:r>
            </w:hyperlink>
            <w:r>
              <w:t xml:space="preserve">, </w:t>
            </w:r>
            <w:hyperlink r:id="rId5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5 статьи 39.5</w:t>
              </w:r>
            </w:hyperlink>
            <w:r>
              <w:t xml:space="preserve"> Земельного кодекса Российской Федерации)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 xml:space="preserve">Одновременно прошу прекратить право постоянного (бессрочного) пользования указанным земельным участком (в случаях, предусмотренных </w:t>
            </w:r>
            <w:hyperlink r:id="rId6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подпунктом 7 пункта 2 статьи 39.3</w:t>
              </w:r>
            </w:hyperlink>
            <w:r>
              <w:t xml:space="preserve">, </w:t>
            </w:r>
            <w:hyperlink r:id="rId7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подпунктом 11 пункта 2 статьи 39.6</w:t>
              </w:r>
            </w:hyperlink>
            <w:r>
              <w:t xml:space="preserve"> Земельного кодекса Российской Федерации)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Адрес (местоположение) земельного участка: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 xml:space="preserve">Основание предоставления земельного участка без проведения торгов из числа предусмотренных </w:t>
            </w:r>
            <w:hyperlink r:id="rId8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пунктом 2 статьи 39.5</w:t>
              </w:r>
            </w:hyperlink>
            <w:r>
              <w:t xml:space="preserve">, </w:t>
            </w:r>
            <w:hyperlink r:id="rId9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пунктом 2 статьи 39.6</w:t>
              </w:r>
            </w:hyperlink>
            <w:r>
              <w:t xml:space="preserve"> или </w:t>
            </w:r>
            <w:hyperlink r:id="rId10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пунктом 2 статьи 39.10</w:t>
              </w:r>
            </w:hyperlink>
            <w:r>
              <w:t xml:space="preserve"> Земельного кодекса Российской Федерации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 (с указанием срока договора аренды или безвозмездного пользования):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Цель использования земельного участка: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Реквизиты решения об изъятии земельного участка для государственных нужд Оренбургской области, если земельный участок предоставляется взамен земельного участка, изымаемого для государственных или муниципальных нужд: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Реквизиты решения об утверждении документа территориального планирования и (или) проекта планировки территории, если земельный участок предоставляется для размещения объектов, предусмотренных этим документом и (или) этим проектом: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Реквизиты распоряжения министерства о предварительном согласовании предоставления земельного участка, если испрашиваемый земельный участок образовывался или его границы уточнялись на основании данного решения: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Способ представления заявления и иных необходимых документов: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Лично (в </w:t>
            </w:r>
            <w:proofErr w:type="spellStart"/>
            <w:r>
              <w:t>т.ч</w:t>
            </w:r>
            <w:proofErr w:type="spellEnd"/>
            <w:r>
              <w:t>. представителем заявителя)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Почтовым отправлением (в </w:t>
            </w:r>
            <w:proofErr w:type="spellStart"/>
            <w:r>
              <w:t>т.ч</w:t>
            </w:r>
            <w:proofErr w:type="spellEnd"/>
            <w:r>
              <w:t>. курьером)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В электронном виде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Способ получения результатов рассмотрения заявления: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В виде бумажного документа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Лично в министерстве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Почтовым отправлением по почтовому адресу, указанному в </w:t>
            </w:r>
            <w:hyperlink w:anchor="Par809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Посредством отправки электронного документа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(в случае возврата документов или принятия решения об отказе в предоставлении земельного участка)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9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9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заявления, в виде ссылки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  <w:p w:rsidR="00DD06F0" w:rsidRDefault="00DD06F0" w:rsidP="00F139C7">
            <w:pPr>
              <w:pStyle w:val="ConsPlusNormal"/>
            </w:pPr>
            <w:r>
              <w:t>(заполняется в случае, если обеспечена возможность размещения электронных документов на официальном сайте министерства)</w:t>
            </w: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 xml:space="preserve">Способ направления уведомлений посредством отправки электронного сообщения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О получении заявления и документов в электронном виде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9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9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О результатах рассмотрения заявления в электронном виде и возможности получить результат предоставления государственной услуги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9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Заявитель: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Физическое лицо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Фамилия, имя, отчество заявителя (полностью):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Вид документа, удостоверяющего </w:t>
            </w:r>
            <w:r>
              <w:lastRenderedPageBreak/>
              <w:t>личность заявителя: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Серия и номер документа, удостоверяющего личность заявителя: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Кем выдан документ, удостоверяющий личность заявителя: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Дата выдачи документа, удостоверяющего личность заявителя: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Место жительства заявителя: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ЕГРИП (для индивидуальных предпринимателей)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ИНН (для индивидуальных предпринимателей)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Дата государственной регистрации в ЕГРИП (для индивидуальных предпринимателей):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Юридическое лицо: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ОГРН: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ИНН: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Дата государственной регистрации в ЕГРЮЛ: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Сведения о представителе заявителя (финансового лица или юридического лица):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Фамилия, имя, отчество (полностью) представителя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Вид документа, удостоверяющего личность представителя: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Серия и номер документа, удостоверяющего личность представителя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Кем выдан документ, удостоверяющий личность представителя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Дата выдачи документа, удостоверяющего личность представителя: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Место жительства представителя: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bookmarkStart w:id="1" w:name="Par809"/>
            <w:bookmarkEnd w:id="1"/>
            <w:r>
              <w:t>8.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Контакты для связи с заявителем (представителем заявителя):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Почтовый адрес: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Телефон: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Адрес электронной почты:</w:t>
            </w:r>
          </w:p>
        </w:tc>
        <w:tc>
          <w:tcPr>
            <w:tcW w:w="5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Реквизиты документов, подтверждающих право заявителя на приобретение земельного участка без проведения торгов,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Дополнительная информация (заполняется по желанию лица, подающего заявление)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 xml:space="preserve">Прошу информировать меня о ходе исполнения услуги </w:t>
            </w:r>
            <w:hyperlink w:anchor="Par867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через личный кабинет на Портале государственных и муниципальных услуг по СНИЛС __ - __ - __ - __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Прошу произвести регистрацию в ЕСИА (только для физического лица)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Прошу подтвердить регистрацию учетной записи в ЕСИА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Прошу восстановить доступ в ЕСИА</w:t>
            </w:r>
          </w:p>
        </w:tc>
      </w:tr>
      <w:tr w:rsidR="00DD06F0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данных: ФИО, данных о документе, удостоверяющем личность, о месте жительства, контактов для связи с заявителем и представителем заявителя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государственной услуги, в том числе в автоматизированном режиме, включая принятие решений на их основе министерством в целях предоставления государственной услуги. Срок действия согласия 10 лет</w:t>
            </w:r>
          </w:p>
        </w:tc>
      </w:tr>
      <w:tr w:rsidR="00DD06F0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</w:pPr>
            <w:r>
              <w:t>Настоящим также подтверждаю, что:</w:t>
            </w:r>
          </w:p>
          <w:p w:rsidR="00DD06F0" w:rsidRDefault="00DD06F0" w:rsidP="00F139C7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DD06F0" w:rsidRDefault="00DD06F0" w:rsidP="00F139C7">
            <w:pPr>
              <w:pStyle w:val="ConsPlusNormal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DD06F0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Дата</w:t>
            </w:r>
          </w:p>
        </w:tc>
      </w:tr>
      <w:tr w:rsidR="00DD06F0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nformat"/>
              <w:jc w:val="both"/>
            </w:pPr>
            <w:r>
              <w:t>___________ ____________</w:t>
            </w:r>
          </w:p>
          <w:p w:rsidR="00DD06F0" w:rsidRDefault="00DD06F0" w:rsidP="00F139C7">
            <w:pPr>
              <w:pStyle w:val="ConsPlusNonformat"/>
              <w:jc w:val="both"/>
            </w:pPr>
            <w:r>
              <w:t xml:space="preserve"> (Подпись)     (ФИО)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F0" w:rsidRDefault="00DD06F0" w:rsidP="00F139C7">
            <w:pPr>
              <w:pStyle w:val="ConsPlusNormal"/>
              <w:jc w:val="both"/>
            </w:pPr>
            <w:r>
              <w:t>"__" ________ ___ г.</w:t>
            </w:r>
          </w:p>
        </w:tc>
      </w:tr>
    </w:tbl>
    <w:p w:rsidR="00DD06F0" w:rsidRDefault="00DD06F0" w:rsidP="00DD06F0">
      <w:pPr>
        <w:pStyle w:val="ConsPlusNormal"/>
        <w:jc w:val="both"/>
      </w:pPr>
    </w:p>
    <w:p w:rsidR="00DD06F0" w:rsidRDefault="00DD06F0" w:rsidP="00DD06F0">
      <w:pPr>
        <w:pStyle w:val="ConsPlusNormal"/>
        <w:ind w:firstLine="540"/>
        <w:jc w:val="both"/>
      </w:pPr>
      <w:r>
        <w:t>--------------------------------</w:t>
      </w:r>
    </w:p>
    <w:p w:rsidR="00B81FED" w:rsidRDefault="00B81FED"/>
    <w:sectPr w:rsidR="00B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8F"/>
    <w:rsid w:val="00B81FED"/>
    <w:rsid w:val="00DD06F0"/>
    <w:rsid w:val="00F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F915"/>
  <w15:chartTrackingRefBased/>
  <w15:docId w15:val="{9C35EB74-DE43-4B25-952B-8049BFD3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6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0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CE9E6DB4A1045B959B815CC8720D4EDCDF373F7632A45E52BD95B8A9BAF118E6BD936935D3B0C347D7A96C3B31B3CCA19EFE396J0T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BCE9E6DB4A1045B959B815CC8720D4EDCDF373F7632A45E52BD95B8A9BAF118E6BD936915D3B0C347D7A96C3B31B3CCA19EFE396J0TB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CE9E6DB4A1045B959B815CC8720D4EDCDF373F7632A45E52BD95B8A9BAF118E6BD93692573B0C347D7A96C3B31B3CCA19EFE396J0TB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5BCE9E6DB4A1045B959B815CC8720D4EDCDF373F7632A45E52BD95B8A9BAF118E6BD93690543B0C347D7A96C3B31B3CCA19EFE396J0TBN" TargetMode="External"/><Relationship Id="rId10" Type="http://schemas.openxmlformats.org/officeDocument/2006/relationships/hyperlink" Target="consultantplus://offline/ref=75BCE9E6DB4A1045B959B815CC8720D4EDCDF373F7632A45E52BD95B8A9BAF118E6BD93791503B0C347D7A96C3B31B3CCA19EFE396J0TBN" TargetMode="External"/><Relationship Id="rId4" Type="http://schemas.openxmlformats.org/officeDocument/2006/relationships/hyperlink" Target="consultantplus://offline/ref=75BCE9E6DB4A1045B959B815CC8720D4EDCDF373F7632A45E52BD95B8A9BAF118E6BD93690553B0C347D7A96C3B31B3CCA19EFE396J0TBN" TargetMode="External"/><Relationship Id="rId9" Type="http://schemas.openxmlformats.org/officeDocument/2006/relationships/hyperlink" Target="consultantplus://offline/ref=75BCE9E6DB4A1045B959B815CC8720D4EDCDF373F7632A45E52BD95B8A9BAF118E6BD93690523B0C347D7A96C3B31B3CCA19EFE396J0T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1791</Words>
  <Characters>10211</Characters>
  <Application>Microsoft Office Word</Application>
  <DocSecurity>0</DocSecurity>
  <Lines>85</Lines>
  <Paragraphs>23</Paragraphs>
  <ScaleCrop>false</ScaleCrop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2020-12-01T04:17:00Z</dcterms:created>
  <dcterms:modified xsi:type="dcterms:W3CDTF">2020-12-01T04:18:00Z</dcterms:modified>
</cp:coreProperties>
</file>