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8"/>
        <w:ind w:firstLine="5103"/>
        <w:widowControl/>
        <w:rPr>
          <w:rFonts w:ascii="Times New Roman" w:hAnsi="Times New Roman" w:cs="Times New Roman"/>
          <w:b w:val="0"/>
          <w:bCs w:val="0"/>
          <w:sz w:val="28"/>
          <w:szCs w:val="28"/>
        </w:rPr>
        <w:outlineLvl w:val="0"/>
      </w:pPr>
      <w:r>
        <w:rPr>
          <w:b w:val="0"/>
          <w:bCs w:val="0"/>
        </w:rPr>
      </w:r>
      <w:bookmarkStart w:id="0" w:name="_GoBack"/>
      <w:r>
        <w:rPr>
          <w:b w:val="0"/>
          <w:bCs w:val="0"/>
        </w:rPr>
      </w:r>
      <w:bookmarkEnd w:id="0"/>
      <w:r>
        <w:rPr>
          <w:rFonts w:ascii="Times New Roman" w:hAnsi="Times New Roman" w:cs="Times New Roman"/>
          <w:b w:val="0"/>
          <w:bCs w:val="0"/>
          <w:sz w:val="28"/>
          <w:szCs w:val="28"/>
        </w:rPr>
        <w:t xml:space="preserve">Приложение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left="5103"/>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 приказу министерства природных ресурсов, экологии и имущественных отношений Оренбургской области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103"/>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«____» ______________ №_______</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pPr>
      <w:r>
        <w:rPr>
          <w:b w:val="0"/>
          <w:bCs w:val="0"/>
        </w:rPr>
      </w:r>
      <w:bookmarkStart w:id="1" w:name="P50"/>
      <w:r>
        <w:rPr>
          <w:b w:val="0"/>
          <w:bCs w:val="0"/>
        </w:rPr>
      </w:r>
      <w:bookmarkEnd w:id="1"/>
      <w:r>
        <w:rPr>
          <w:rFonts w:ascii="Times New Roman" w:hAnsi="Times New Roman" w:cs="Times New Roman"/>
          <w:b w:val="0"/>
          <w:bCs w:val="0"/>
          <w:sz w:val="28"/>
          <w:szCs w:val="28"/>
        </w:rPr>
        <w:t xml:space="preserve">АДМИНИСТРАТИВНЫЙ РЕГЛАМЕНТ</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предоставления государствен</w:t>
      </w:r>
      <w:r>
        <w:rPr>
          <w:rFonts w:ascii="Times New Roman" w:hAnsi="Times New Roman" w:cs="Times New Roman"/>
          <w:b w:val="0"/>
          <w:bCs w:val="0"/>
          <w:sz w:val="28"/>
          <w:szCs w:val="28"/>
        </w:rPr>
        <w:t xml:space="preserve">ной услуги «Предоставление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законами, регулирующими отношения недропользования»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1"/>
      </w:pPr>
      <w:r>
        <w:rPr>
          <w:rFonts w:ascii="Times New Roman" w:hAnsi="Times New Roman" w:cs="Times New Roman"/>
          <w:b w:val="0"/>
          <w:bCs w:val="0"/>
          <w:sz w:val="28"/>
          <w:szCs w:val="28"/>
        </w:rPr>
        <w:t xml:space="preserve">I. Общие положения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Предмет регулирования регламента</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4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Администра</w:t>
      </w:r>
      <w:r>
        <w:rPr>
          <w:rFonts w:ascii="Times New Roman" w:hAnsi="Times New Roman" w:cs="Times New Roman"/>
          <w:b w:val="0"/>
          <w:bCs w:val="0"/>
          <w:sz w:val="28"/>
          <w:szCs w:val="28"/>
        </w:rPr>
        <w:t xml:space="preserve">тивный регламент предоставления государственной услуги (далее - административный регламент) «Предоставление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w:t>
      </w:r>
      <w:r>
        <w:rPr>
          <w:rFonts w:ascii="Times New Roman" w:hAnsi="Times New Roman" w:cs="Times New Roman"/>
          <w:b w:val="0"/>
          <w:bCs w:val="0"/>
          <w:sz w:val="28"/>
          <w:szCs w:val="28"/>
        </w:rPr>
        <w:t xml:space="preserve">и, установленными федеральными законами, регулирующими отношения недропользования» (далее - государственная услуга) устанавливает порядок и стандарт предоставления государственной услуги в том числе определяет сроки и последовательность административных пр</w:t>
      </w:r>
      <w:r>
        <w:rPr>
          <w:rFonts w:ascii="Times New Roman" w:hAnsi="Times New Roman" w:cs="Times New Roman"/>
          <w:b w:val="0"/>
          <w:bCs w:val="0"/>
          <w:sz w:val="28"/>
          <w:szCs w:val="28"/>
        </w:rPr>
        <w:t xml:space="preserve">оцедур (действий) министерства природных ресурсов, экологии и имущественных отношений Оренбургской области, осуществляемых по заявлению юридических лиц или индивидуальных предпринимателей либо их уполномоченных представителей (далее - заявитель) в пределах</w:t>
      </w:r>
      <w:r>
        <w:rPr>
          <w:rFonts w:ascii="Times New Roman" w:hAnsi="Times New Roman" w:cs="Times New Roman"/>
          <w:b w:val="0"/>
          <w:bCs w:val="0"/>
          <w:sz w:val="28"/>
          <w:szCs w:val="28"/>
        </w:rPr>
        <w:t xml:space="preserve"> полномочий, установленных нормативными правовыми актами Российской Федерации, в соответствии с требованиями Федерального закона от 27 июля 2010 года «210-ФЗ «Об организации предоставления государственных и муниципальных услуг» (далее - Федеральный закон).</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4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Государственная услуга осуществляется в отношении участков недр, содержащих общераспространенные полезные ископаемые и включенных              в перечень участк</w:t>
      </w:r>
      <w:r>
        <w:rPr>
          <w:rFonts w:ascii="Times New Roman" w:hAnsi="Times New Roman" w:cs="Times New Roman"/>
          <w:b w:val="0"/>
          <w:bCs w:val="0"/>
          <w:sz w:val="28"/>
          <w:szCs w:val="28"/>
        </w:rPr>
        <w:t xml:space="preserve">ов недр местного значения, утвержденный в установленном порядке министерством природных ресурсов, экологии и имущественных отношений Оренбургской области по согласованию с территориальным органом федерального органа управления государственным фондом недр.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Перечень полезных ископаемых, относимых к общераспространенным полезным ископаемым Оренбургской области, утвержден распоряжением МПР России и администрации Оренбургской области от 13.05.2005 № 33-р/202-р.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Основаниями перехода права пользования участками недр местного значения являются случаи, предусмотренные Законом Российской Федерации от 21.02.1992 № 2395-1 «О недрах» (далее – </w:t>
      </w:r>
      <w:r>
        <w:rPr>
          <w:rFonts w:ascii="Times New Roman" w:hAnsi="Times New Roman" w:cs="Times New Roman"/>
          <w:b w:val="0"/>
          <w:bCs w:val="0"/>
          <w:sz w:val="28"/>
          <w:szCs w:val="28"/>
        </w:rPr>
        <w:t xml:space="preserve">Закон о н</w:t>
      </w:r>
      <w:r>
        <w:rPr>
          <w:rFonts w:ascii="Times New Roman" w:hAnsi="Times New Roman" w:cs="Times New Roman"/>
          <w:b w:val="0"/>
          <w:bCs w:val="0"/>
          <w:sz w:val="28"/>
          <w:szCs w:val="28"/>
        </w:rPr>
        <w:t xml:space="preserve">едрах):</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реорганизация юридического лица - пользователя недр в форме преобразования;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реорганизация юридического лица - пользователя недр в форме разделени</w:t>
      </w:r>
      <w:r>
        <w:rPr>
          <w:rFonts w:ascii="Times New Roman" w:hAnsi="Times New Roman" w:cs="Times New Roman"/>
          <w:b w:val="0"/>
          <w:bCs w:val="0"/>
          <w:sz w:val="28"/>
          <w:szCs w:val="28"/>
        </w:rPr>
        <w:t xml:space="preserve">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5) реорганизация юридического лица - пользователя недр в форме выделения из его состава другого юридическог</w:t>
      </w:r>
      <w:r>
        <w:rPr>
          <w:rFonts w:ascii="Times New Roman" w:hAnsi="Times New Roman" w:cs="Times New Roman"/>
          <w:b w:val="0"/>
          <w:bCs w:val="0"/>
          <w:sz w:val="28"/>
          <w:szCs w:val="28"/>
        </w:rPr>
        <w:t xml:space="preserve">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w:t>
      </w:r>
      <w:r>
        <w:rPr>
          <w:rFonts w:ascii="Times New Roman" w:hAnsi="Times New Roman" w:cs="Times New Roman"/>
          <w:b w:val="0"/>
          <w:bCs w:val="0"/>
          <w:sz w:val="28"/>
          <w:szCs w:val="28"/>
        </w:rPr>
        <w:t xml:space="preserve">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w:t>
      </w:r>
      <w:r>
        <w:rPr>
          <w:rFonts w:ascii="Times New Roman" w:hAnsi="Times New Roman" w:cs="Times New Roman"/>
          <w:b w:val="0"/>
          <w:bCs w:val="0"/>
          <w:sz w:val="28"/>
          <w:szCs w:val="28"/>
        </w:rPr>
        <w:t xml:space="preserve">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7) передача права пользован</w:t>
      </w:r>
      <w:r>
        <w:rPr>
          <w:rFonts w:ascii="Times New Roman" w:hAnsi="Times New Roman" w:cs="Times New Roman"/>
          <w:b w:val="0"/>
          <w:bCs w:val="0"/>
          <w:sz w:val="28"/>
          <w:szCs w:val="28"/>
        </w:rPr>
        <w:t xml:space="preserve">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w:t>
      </w:r>
      <w:r>
        <w:rPr>
          <w:rFonts w:ascii="Times New Roman" w:hAnsi="Times New Roman" w:cs="Times New Roman"/>
          <w:b w:val="0"/>
          <w:bCs w:val="0"/>
          <w:sz w:val="28"/>
          <w:szCs w:val="28"/>
        </w:rPr>
        <w:t xml:space="preserve">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w:t>
      </w:r>
      <w:r>
        <w:rPr>
          <w:rFonts w:ascii="Times New Roman" w:hAnsi="Times New Roman" w:cs="Times New Roman"/>
          <w:b w:val="0"/>
          <w:bCs w:val="0"/>
          <w:sz w:val="28"/>
          <w:szCs w:val="28"/>
        </w:rPr>
        <w:t xml:space="preserve">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w:t>
      </w:r>
      <w:r>
        <w:rPr>
          <w:rFonts w:ascii="Times New Roman" w:hAnsi="Times New Roman" w:cs="Times New Roman"/>
          <w:b w:val="0"/>
          <w:bCs w:val="0"/>
          <w:sz w:val="28"/>
          <w:szCs w:val="28"/>
        </w:rPr>
        <w:t xml:space="preserve">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8) приобретение субъектом предпринимательской деятельности                       в порядке, предусмотренном Федеральным законом от 26 октября 2002 года         </w:t>
      </w:r>
      <w:r>
        <w:rPr>
          <w:rFonts w:ascii="Times New Roman" w:hAnsi="Times New Roman" w:cs="Times New Roman"/>
          <w:b w:val="0"/>
          <w:bCs w:val="0"/>
          <w:sz w:val="28"/>
          <w:szCs w:val="28"/>
        </w:rPr>
        <w:t xml:space="preserve">№ 127-ФЗ «О несостоятельности (банкротстве)», имущества (имущественного комплекса) пользователя нед</w:t>
      </w:r>
      <w:r>
        <w:rPr>
          <w:rFonts w:ascii="Times New Roman" w:hAnsi="Times New Roman" w:cs="Times New Roman"/>
          <w:b w:val="0"/>
          <w:bCs w:val="0"/>
          <w:sz w:val="28"/>
          <w:szCs w:val="28"/>
        </w:rPr>
        <w:t xml:space="preserve">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9) заключение концессионного соглашения, договора аренды или иного договора в о</w:t>
      </w:r>
      <w:r>
        <w:rPr>
          <w:rFonts w:ascii="Times New Roman" w:hAnsi="Times New Roman" w:cs="Times New Roman"/>
          <w:b w:val="0"/>
          <w:bCs w:val="0"/>
          <w:sz w:val="28"/>
          <w:szCs w:val="28"/>
        </w:rPr>
        <w:t xml:space="preserve">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 переоформлении права пользования недрами условия пользования участком недр, установленные прежней лицензией, пересмотру не подлежат.</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Переход права пользования участком недр от юридического лица - пользователя недр к иным юридическим лицам в случаях, указанных в части первой статьи 17.1 Закона о недрах, не допускается: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при условии, что переход права пользования недрами не отвечает условиям и требованиям, установленным частями первой, третьей - шестой статьи 17.1 Закона о недрах;</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при наличии у пользователя недр действующего письменного уведомления о допущенных нарушениях, предусмотренного частью четвертой статьи 21 Закона о недрах;</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при признании пользователя недр несостоятельным (банкротом) в соответств</w:t>
      </w:r>
      <w:r>
        <w:rPr>
          <w:rFonts w:ascii="Times New Roman" w:hAnsi="Times New Roman" w:cs="Times New Roman"/>
          <w:b w:val="0"/>
          <w:bCs w:val="0"/>
          <w:sz w:val="28"/>
          <w:szCs w:val="28"/>
        </w:rPr>
        <w:t xml:space="preserve">ии с Федеральным законом от 26 октября 2002 года № 127-ФЗ               «О несостоятельности (банкротстве)» (за исключением случаев перехода права пользования участком недр по основанию, предусмотренному пунктом 8 части первой статьи 17.1 Закона о недрах);</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540"/>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5) при приостановлении осуществления права пользования недрами в соответствии со статьей 20.1 Закона о недрах.</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w:t>
      </w:r>
      <w:r>
        <w:rPr>
          <w:rFonts w:ascii="Times New Roman" w:hAnsi="Times New Roman" w:cs="Times New Roman"/>
          <w:b w:val="0"/>
          <w:bCs w:val="0"/>
          <w:sz w:val="28"/>
          <w:szCs w:val="28"/>
        </w:rPr>
        <w:t xml:space="preserve">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«О соглашениях о разделе продукции».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Право пользования участком, полученное лицом в устан</w:t>
      </w:r>
      <w:r>
        <w:rPr>
          <w:rFonts w:ascii="Times New Roman" w:hAnsi="Times New Roman" w:cs="Times New Roman"/>
          <w:b w:val="0"/>
          <w:bCs w:val="0"/>
          <w:sz w:val="28"/>
          <w:szCs w:val="28"/>
        </w:rPr>
        <w:t xml:space="preserve">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Законом о недрах и Федеральным законом «О соглашениях о разделе продукции».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Круг заявителей</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Заявителями являются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w:t>
      </w:r>
      <w:r>
        <w:rPr>
          <w:rFonts w:ascii="Times New Roman" w:hAnsi="Times New Roman" w:cs="Times New Roman"/>
          <w:b w:val="0"/>
          <w:bCs w:val="0"/>
          <w:sz w:val="28"/>
          <w:szCs w:val="28"/>
        </w:rPr>
        <w:t xml:space="preserve">федеральными законами.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Требование предоставления заявителю государственной услуги в соответствии с варианто</w:t>
      </w:r>
      <w:r>
        <w:rPr>
          <w:rFonts w:ascii="Times New Roman" w:hAnsi="Times New Roman" w:cs="Times New Roman"/>
          <w:b w:val="0"/>
          <w:bCs w:val="0"/>
          <w:sz w:val="28"/>
          <w:szCs w:val="28"/>
        </w:rPr>
        <w:t xml:space="preserve">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center"/>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sz w:val="28"/>
          <w:szCs w:val="28"/>
        </w:rPr>
      </w:pPr>
      <w:r>
        <w:rPr>
          <w:rFonts w:ascii="Times New Roman" w:hAnsi="Times New Roman" w:cs="Times New Roman"/>
          <w:b w:val="0"/>
          <w:bCs w:val="0"/>
          <w:sz w:val="28"/>
          <w:szCs w:val="28"/>
        </w:rPr>
        <w:t xml:space="preserve">5. </w:t>
      </w:r>
      <w:r>
        <w:rPr>
          <w:rFonts w:ascii="Times New Roman" w:hAnsi="Times New Roman"/>
          <w:sz w:val="28"/>
          <w:szCs w:val="28"/>
        </w:rPr>
        <w:t xml:space="preserve">Государственная услуга предоставляется заявителю в соответствии с категориями (признаками) заявителей, сведения о которых размещаются в реестре услуг и на Едином портале.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1"/>
      </w:pPr>
      <w:r>
        <w:rPr>
          <w:rFonts w:ascii="Times New Roman" w:hAnsi="Times New Roman" w:cs="Times New Roman"/>
          <w:b w:val="0"/>
          <w:bCs w:val="0"/>
          <w:sz w:val="28"/>
          <w:szCs w:val="28"/>
        </w:rPr>
        <w:t xml:space="preserve">II. Стандарт предоставления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Наименование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6. Наименование государственно</w:t>
      </w:r>
      <w:r>
        <w:rPr>
          <w:rFonts w:ascii="Times New Roman" w:hAnsi="Times New Roman" w:cs="Times New Roman"/>
          <w:b w:val="0"/>
          <w:bCs w:val="0"/>
          <w:sz w:val="28"/>
          <w:szCs w:val="28"/>
        </w:rPr>
        <w:t xml:space="preserve">й услуги: «Предоставление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законами, регулирующими отношения недропользования».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Государственная услуга носит заявительный порядок обращения.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r>
      <w:r>
        <w:rPr>
          <w:rFonts w:ascii="Times New Roman" w:hAnsi="Times New Roman" w:cs="Times New Roman"/>
          <w:b w:val="0"/>
          <w:bCs w:val="0"/>
          <w:sz w:val="28"/>
          <w:szCs w:val="28"/>
        </w:rPr>
        <w:t xml:space="preserve">Наименование органа, предоставляющего государственную услугу</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40"/>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7. Государственная услуга «Предоставление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w:t>
      </w:r>
      <w:r>
        <w:rPr>
          <w:rFonts w:ascii="Times New Roman" w:hAnsi="Times New Roman" w:cs="Times New Roman"/>
          <w:b w:val="0"/>
          <w:bCs w:val="0"/>
          <w:sz w:val="28"/>
          <w:szCs w:val="28"/>
        </w:rPr>
        <w:t xml:space="preserve">ми, регулирующими отношения недропользования» предоставляется </w:t>
      </w:r>
      <w:r>
        <w:rPr>
          <w:rFonts w:ascii="Times New Roman" w:hAnsi="Times New Roman" w:cs="Times New Roman"/>
          <w:b w:val="0"/>
          <w:bCs w:val="0"/>
          <w:sz w:val="28"/>
          <w:szCs w:val="28"/>
        </w:rPr>
        <w:t xml:space="preserve">исполнительным </w:t>
      </w:r>
      <w:r>
        <w:rPr>
          <w:rFonts w:ascii="Times New Roman" w:hAnsi="Times New Roman" w:cs="Times New Roman"/>
          <w:b w:val="0"/>
          <w:bCs w:val="0"/>
          <w:sz w:val="28"/>
          <w:szCs w:val="28"/>
        </w:rPr>
        <w:t xml:space="preserve">органом Оренбургской области: министерством природных ресурсов, экологии и имущественных отношений Оренбургской области (далее – министерство).</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Результат предоставления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8. Результатом предоставления государственной услуги является: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8.1. Распоряжение министерства об оформлении, государственной регистрации и выдаче лицензии на пользование недрами в порядке перехода права пользования участками недр местного значения, принятое на основании протокола комиссии </w:t>
      </w:r>
      <w:r>
        <w:rPr>
          <w:rFonts w:ascii="Times New Roman" w:hAnsi="Times New Roman" w:cs="Times New Roman"/>
          <w:b w:val="0"/>
          <w:bCs w:val="0"/>
          <w:sz w:val="28"/>
          <w:szCs w:val="28"/>
        </w:rPr>
        <w:t xml:space="preserve">по принятию решений о переоформлении лицензии на польз</w:t>
      </w:r>
      <w:r>
        <w:rPr>
          <w:rFonts w:ascii="Times New Roman" w:hAnsi="Times New Roman" w:cs="Times New Roman"/>
          <w:b w:val="0"/>
          <w:bCs w:val="0"/>
          <w:sz w:val="28"/>
          <w:szCs w:val="28"/>
        </w:rPr>
        <w:t xml:space="preserve">ование недрами (далее – комиссия).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8.2. Решение министерства об отказе в предоставлении государственной услуги, в форме письма с мотивированным обоснованием причин отказа, принятое на основании протокола комиссии.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709"/>
        <w:jc w:val="both"/>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8.3. </w:t>
      </w:r>
      <w:r>
        <w:rPr>
          <w:rFonts w:ascii="Times New Roman" w:hAnsi="Times New Roman" w:cs="Times New Roman"/>
          <w:b w:val="0"/>
          <w:bCs w:val="0"/>
          <w:sz w:val="28"/>
          <w:szCs w:val="28"/>
        </w:rPr>
        <w:t xml:space="preserve">Заявителю (представителю заявителя) в качестве результата предоставления государственной услуги обеспечивается по его выбору возможность получения: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t xml:space="preserve">а) документа на бумажном носителе</w:t>
      </w:r>
      <w:r>
        <w:rPr>
          <w:rFonts w:ascii="Times New Roman" w:hAnsi="Times New Roman" w:cs="Times New Roman"/>
          <w:sz w:val="28"/>
          <w:szCs w:val="28"/>
        </w:rPr>
        <w:t xml:space="preserve"> посредством:</w:t>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выдачи непосредственно в </w:t>
      </w:r>
      <w:r>
        <w:rPr>
          <w:rFonts w:ascii="Times New Roman" w:hAnsi="Times New Roman" w:cs="Times New Roman"/>
          <w:sz w:val="28"/>
          <w:szCs w:val="28"/>
        </w:rPr>
        <w:t xml:space="preserve">исполнительном </w:t>
      </w:r>
      <w:r>
        <w:rPr>
          <w:rFonts w:ascii="Times New Roman" w:hAnsi="Times New Roman" w:cs="Times New Roman"/>
          <w:sz w:val="28"/>
          <w:szCs w:val="28"/>
        </w:rPr>
        <w:t xml:space="preserve">органе;</w:t>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t xml:space="preserve">- почтового отправления по указанному в заявлении почтовому адресу; </w:t>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 xml:space="preserve">в случае подачи запроса о получении государственной услуги в электронной форме через личный кабинет </w:t>
      </w:r>
      <w:r>
        <w:rPr>
          <w:rFonts w:ascii="Times New Roman" w:hAnsi="Times New Roman" w:cs="Times New Roman"/>
          <w:sz w:val="28"/>
          <w:szCs w:val="28"/>
        </w:rPr>
        <w:t xml:space="preserve">федеральной государственной автоматизированной системы лицензирования недропользования </w:t>
      </w:r>
      <w:r>
        <w:rPr>
          <w:rFonts w:ascii="Times New Roman" w:hAnsi="Times New Roman" w:cs="Times New Roman"/>
          <w:sz w:val="28"/>
          <w:szCs w:val="28"/>
        </w:rPr>
        <w:t xml:space="preserve">(далее – АСЛН), результат предоставления государственной услуги направляется заявителю в личный кабинет АСЛН.</w:t>
      </w:r>
      <w:r>
        <w:rPr>
          <w:rFonts w:ascii="Times New Roman" w:hAnsi="Times New Roman" w:cs="Times New Roman"/>
          <w:sz w:val="28"/>
          <w:szCs w:val="28"/>
        </w:rPr>
      </w:r>
      <w:r>
        <w:rPr>
          <w:rFonts w:ascii="Times New Roman" w:hAnsi="Times New Roman" w:cs="Times New Roman"/>
          <w:sz w:val="28"/>
          <w:szCs w:val="28"/>
        </w:rPr>
      </w:r>
    </w:p>
    <w:p>
      <w:pPr>
        <w:pStyle w:val="888"/>
        <w:jc w:val="both"/>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Срок предоставления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9. </w:t>
      </w:r>
      <w:r>
        <w:rPr>
          <w:rFonts w:ascii="Times New Roman" w:hAnsi="Times New Roman" w:cs="Times New Roman"/>
          <w:sz w:val="28"/>
          <w:szCs w:val="28"/>
        </w:rPr>
        <w:t xml:space="preserve">Срок предоставления государственной услуги</w:t>
      </w:r>
      <w:r>
        <w:rPr>
          <w:rFonts w:ascii="Times New Roman" w:hAnsi="Times New Roman" w:cs="Times New Roman"/>
          <w:sz w:val="28"/>
          <w:szCs w:val="28"/>
        </w:rPr>
        <w:t xml:space="preserve">, </w:t>
      </w:r>
      <w:r>
        <w:rPr>
          <w:rFonts w:ascii="Times New Roman" w:hAnsi="Times New Roman" w:cs="Times New Roman"/>
          <w:sz w:val="28"/>
          <w:szCs w:val="28"/>
        </w:rPr>
        <w:t xml:space="preserve">независимо от категории (признаков) заявителя и способа подачи заявления о предоставлении государственной услуг</w:t>
      </w:r>
      <w:r>
        <w:rPr>
          <w:rFonts w:ascii="Times New Roman" w:hAnsi="Times New Roman" w:cs="Times New Roman"/>
          <w:sz w:val="28"/>
          <w:szCs w:val="28"/>
        </w:rPr>
        <w:t xml:space="preserve">, составляет</w:t>
      </w:r>
      <w:r>
        <w:rPr>
          <w:rFonts w:ascii="Times New Roman" w:hAnsi="Times New Roman" w:cs="Times New Roman"/>
          <w:b w:val="0"/>
          <w:bCs w:val="0"/>
          <w:sz w:val="28"/>
          <w:szCs w:val="28"/>
        </w:rPr>
        <w:t xml:space="preserve"> 120 календарных дней со дня регистрации заявления о предоставлении государственной услуги.</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rPr>
        <w:t xml:space="preserve">И</w:t>
      </w:r>
      <w:r>
        <w:rPr>
          <w:rFonts w:ascii="Times New Roman" w:hAnsi="Times New Roman" w:cs="Times New Roman"/>
          <w:b w:val="0"/>
          <w:bCs w:val="0"/>
          <w:sz w:val="28"/>
          <w:szCs w:val="28"/>
        </w:rPr>
        <w:t xml:space="preserve">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w:t>
      </w:r>
      <w:r>
        <w:rPr>
          <w:rFonts w:ascii="Times New Roman" w:hAnsi="Times New Roman" w:cs="Times New Roman"/>
          <w:b w:val="0"/>
          <w:bCs w:val="0"/>
          <w:sz w:val="28"/>
          <w:szCs w:val="28"/>
        </w:rPr>
        <w:t xml:space="preserve"> услуги или для отказа в предоставлении государственной услуги</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left"/>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ab/>
        <w:t xml:space="preserve">10. </w:t>
      </w:r>
      <w:r>
        <w:rPr>
          <w:rFonts w:ascii="Times New Roman" w:hAnsi="Times New Roman" w:cs="Times New Roman"/>
          <w:b w:val="0"/>
          <w:bCs w:val="0"/>
          <w:sz w:val="28"/>
          <w:szCs w:val="28"/>
          <w:highlight w:val="none"/>
        </w:rPr>
        <w:t xml:space="preserve">Основания для приостановления предоставления государственной услуги отсутствуют.</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left"/>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ab/>
        <w:t xml:space="preserve">11. </w:t>
      </w:r>
      <w:r>
        <w:rPr>
          <w:rFonts w:ascii="Times New Roman" w:hAnsi="Times New Roman" w:cs="Times New Roman"/>
          <w:b w:val="0"/>
          <w:bCs w:val="0"/>
          <w:sz w:val="28"/>
          <w:szCs w:val="28"/>
          <w:highlight w:val="none"/>
        </w:rPr>
        <w:t xml:space="preserve">Основаниями для отказа в приеме документов, необходимых для предоставления государственной услуги:</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ab/>
        <w:t xml:space="preserve">- </w:t>
      </w:r>
      <w:r>
        <w:rPr>
          <w:rFonts w:ascii="Times New Roman" w:hAnsi="Times New Roman" w:cs="Times New Roman"/>
          <w:b w:val="0"/>
          <w:bCs w:val="0"/>
          <w:sz w:val="28"/>
          <w:szCs w:val="28"/>
          <w:highlight w:val="none"/>
        </w:rPr>
        <w:t xml:space="preserve">представлен неполный перечень документов, указанных в приложении №3 Административного регламента;</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ab/>
        <w:t xml:space="preserve">- заявление и приложенный к нему пакет документов направлен с нарушением срока, установленного ч. 15 ст. 12.1 Закона о недрах;</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текст заявления и представленных документов не поддается прочтению, в том числе при представлении документов в электронном виде.</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12. </w:t>
      </w:r>
      <w:r>
        <w:rPr>
          <w:rFonts w:ascii="Times New Roman" w:hAnsi="Times New Roman" w:cs="Times New Roman"/>
          <w:b w:val="0"/>
          <w:bCs w:val="0"/>
          <w:sz w:val="28"/>
          <w:szCs w:val="28"/>
          <w:highlight w:val="none"/>
        </w:rPr>
        <w:t xml:space="preserve">Основания для отказа в предоставлении государственной услуги:</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переход права пользования недрами не отвечает условиям и требованиям, установленным чч. 1, 3 - 6 ст.</w:t>
      </w:r>
      <w:r>
        <w:rPr>
          <w:rFonts w:ascii="Times New Roman" w:hAnsi="Times New Roman" w:cs="Times New Roman"/>
          <w:b w:val="0"/>
          <w:bCs w:val="0"/>
          <w:sz w:val="28"/>
          <w:szCs w:val="28"/>
          <w:highlight w:val="none"/>
        </w:rPr>
        <w:t xml:space="preserve"> 17.1 Закона о недрах;</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у пользователя недр </w:t>
      </w:r>
      <w:r>
        <w:rPr>
          <w:rFonts w:ascii="Times New Roman" w:hAnsi="Times New Roman" w:cs="Times New Roman"/>
          <w:b w:val="0"/>
          <w:bCs w:val="0"/>
          <w:sz w:val="28"/>
          <w:szCs w:val="28"/>
          <w:highlight w:val="none"/>
        </w:rPr>
        <w:t xml:space="preserve">имеется </w:t>
      </w:r>
      <w:r>
        <w:rPr>
          <w:rFonts w:ascii="Times New Roman" w:hAnsi="Times New Roman" w:cs="Times New Roman"/>
          <w:b w:val="0"/>
          <w:bCs w:val="0"/>
          <w:sz w:val="28"/>
          <w:szCs w:val="28"/>
          <w:highlight w:val="none"/>
        </w:rPr>
        <w:t xml:space="preserve">действующее письменное уведомления о допущенных нарушениях, предусмотренное ч. 4 ст. 21 Закона о недрах;</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имеется решение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признание пользователя недр несостоятельным (банкротом) в соответствии с Федеральным законом от 26 октября 2002 года № 127-ФЗ           «О несостоятельности (банкротстве)»;</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t xml:space="preserve">приостановление осуществления права пользования недрами в соответствии со ст. 20.1 Закона о недрах.</w:t>
      </w:r>
      <w:r>
        <w:rPr>
          <w:rFonts w:ascii="Times New Roman" w:hAnsi="Times New Roman" w:cs="Times New Roman"/>
          <w:b w:val="0"/>
          <w:bCs w:val="0"/>
          <w:sz w:val="28"/>
          <w:szCs w:val="28"/>
          <w:highlight w:val="none"/>
        </w:rPr>
        <w:t xml:space="preserve"> </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13. </w:t>
      </w:r>
      <w:r>
        <w:rPr>
          <w:rFonts w:ascii="Times New Roman" w:hAnsi="Times New Roman" w:cs="Times New Roman"/>
          <w:b w:val="0"/>
          <w:bCs w:val="0"/>
          <w:sz w:val="28"/>
          <w:szCs w:val="28"/>
          <w:highlight w:val="none"/>
        </w:rPr>
        <w:t xml:space="preserve">О</w:t>
      </w:r>
      <w:r>
        <w:rPr>
          <w:rFonts w:ascii="Times New Roman" w:hAnsi="Times New Roman" w:cs="Times New Roman"/>
          <w:b w:val="0"/>
          <w:bCs w:val="0"/>
          <w:sz w:val="28"/>
          <w:szCs w:val="28"/>
          <w:highlight w:val="none"/>
        </w:rPr>
        <w:t xml:space="preserve">снования для отказа в приеме документов, необходимых для предоставления государственной услуги, основания для отказа в предоставлении государственной услуги, с учетом категории (признаков) заявителя приводится в приложении № 4 настоящего Административного </w:t>
      </w:r>
      <w:r>
        <w:rPr>
          <w:rFonts w:ascii="Times New Roman" w:hAnsi="Times New Roman" w:cs="Times New Roman"/>
          <w:b w:val="0"/>
          <w:bCs w:val="0"/>
          <w:sz w:val="28"/>
          <w:szCs w:val="28"/>
          <w:highlight w:val="none"/>
        </w:rPr>
        <w:t xml:space="preserve">регламента. </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0"/>
        <w:jc w:val="left"/>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center"/>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Размер платы, взимаемой с заявителя при предоставлении государственной услуги, и способы ее взимания</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14. </w:t>
      </w:r>
      <w:r>
        <w:rPr>
          <w:rFonts w:ascii="Times New Roman" w:hAnsi="Times New Roman" w:cs="Times New Roman"/>
          <w:b w:val="0"/>
          <w:bCs w:val="0"/>
          <w:sz w:val="28"/>
          <w:szCs w:val="28"/>
          <w:highlight w:val="none"/>
        </w:rPr>
        <w:t xml:space="preserve">Государственная услуга предоставляется без взимания государственной пошлины или иной платы.</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Максимальный срок ожидания в очереди при подаче</w:t>
      </w:r>
      <w:r>
        <w:rPr>
          <w:rFonts w:ascii="Times New Roman" w:hAnsi="Times New Roman" w:cs="Times New Roman"/>
          <w:b w:val="0"/>
          <w:bCs w:val="0"/>
          <w:sz w:val="28"/>
          <w:szCs w:val="28"/>
        </w:rPr>
        <w:t xml:space="preserve"> заявителем</w:t>
      </w:r>
      <w:r>
        <w:rPr>
          <w:rFonts w:ascii="Times New Roman" w:hAnsi="Times New Roman" w:cs="Times New Roman"/>
          <w:b w:val="0"/>
          <w:bCs w:val="0"/>
          <w:sz w:val="28"/>
          <w:szCs w:val="28"/>
        </w:rPr>
        <w:t xml:space="preserve"> запроса</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о предост</w:t>
      </w:r>
      <w:r>
        <w:rPr>
          <w:rFonts w:ascii="Times New Roman" w:hAnsi="Times New Roman" w:cs="Times New Roman"/>
          <w:b w:val="0"/>
          <w:bCs w:val="0"/>
          <w:sz w:val="28"/>
          <w:szCs w:val="28"/>
        </w:rPr>
        <w:t xml:space="preserve">авлении государственной услуги</w:t>
      </w:r>
      <w:r>
        <w:rPr>
          <w:rFonts w:ascii="Times New Roman" w:hAnsi="Times New Roman" w:cs="Times New Roman"/>
          <w:b w:val="0"/>
          <w:bCs w:val="0"/>
          <w:sz w:val="28"/>
          <w:szCs w:val="28"/>
        </w:rPr>
        <w:t xml:space="preserve"> и при получении результата</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предоставления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15. </w:t>
      </w:r>
      <w:r>
        <w:rPr>
          <w:rFonts w:ascii="Times New Roman" w:hAnsi="Times New Roman" w:cs="Times New Roman"/>
          <w:b w:val="0"/>
          <w:bCs w:val="0"/>
          <w:sz w:val="28"/>
          <w:szCs w:val="28"/>
          <w:highlight w:val="none"/>
        </w:rPr>
        <w:t xml:space="preserve">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государственной услуги, составляет    15 минут.</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Срок </w:t>
      </w:r>
      <w:r>
        <w:rPr>
          <w:rFonts w:ascii="Times New Roman" w:hAnsi="Times New Roman" w:cs="Times New Roman"/>
          <w:b w:val="0"/>
          <w:bCs w:val="0"/>
          <w:sz w:val="28"/>
          <w:szCs w:val="28"/>
        </w:rPr>
        <w:t xml:space="preserve">регистрации запроса заявителя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 предоставлении 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16. </w:t>
      </w:r>
      <w:r>
        <w:rPr>
          <w:rFonts w:ascii="Times New Roman" w:hAnsi="Times New Roman" w:cs="Times New Roman"/>
          <w:b w:val="0"/>
          <w:bCs w:val="0"/>
          <w:sz w:val="28"/>
          <w:szCs w:val="28"/>
          <w:highlight w:val="none"/>
        </w:rPr>
        <w:t xml:space="preserve">С</w:t>
      </w:r>
      <w:r>
        <w:rPr>
          <w:rFonts w:ascii="Times New Roman" w:hAnsi="Times New Roman" w:cs="Times New Roman"/>
          <w:b w:val="0"/>
          <w:bCs w:val="0"/>
          <w:sz w:val="28"/>
          <w:szCs w:val="28"/>
          <w:highlight w:val="none"/>
        </w:rPr>
        <w:t xml:space="preserve">рок регистрации заявления о предоставлении государственной услуги посредством Единого портала (при наличии технической возможности), почтовой связи, МФЦ (при наличии соглашения о взаимодействии), а также при личном обращении в министерство составляет 1 раб</w:t>
      </w:r>
      <w:r>
        <w:rPr>
          <w:rFonts w:ascii="Times New Roman" w:hAnsi="Times New Roman" w:cs="Times New Roman"/>
          <w:b w:val="0"/>
          <w:bCs w:val="0"/>
          <w:sz w:val="28"/>
          <w:szCs w:val="28"/>
          <w:highlight w:val="none"/>
        </w:rPr>
        <w:t xml:space="preserve">очий день.</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Требования к помещениям, в которых предоставляется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государственная услуга</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t xml:space="preserve">17. </w:t>
      </w:r>
      <w:r>
        <w:rPr>
          <w:rFonts w:ascii="Times New Roman" w:hAnsi="Times New Roman" w:cs="Times New Roman"/>
          <w:b w:val="0"/>
          <w:bCs w:val="0"/>
          <w:sz w:val="28"/>
          <w:szCs w:val="28"/>
          <w:highlight w:val="none"/>
        </w:rPr>
        <w:t xml:space="preserve">Требования к помещениям, в которых предоставляется Услуга размещены на официальном сайте министерства, а также на Едином портале (при наличии технической возможности).</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outlineLvl w:val="2"/>
      </w:pPr>
      <w:r>
        <w:rPr>
          <w:rFonts w:ascii="Times New Roman" w:hAnsi="Times New Roman" w:cs="Times New Roman"/>
          <w:b w:val="0"/>
          <w:bCs w:val="0"/>
          <w:sz w:val="28"/>
          <w:szCs w:val="28"/>
        </w:rPr>
        <w:t xml:space="preserve">Показатели </w:t>
      </w:r>
      <w:r>
        <w:rPr>
          <w:rFonts w:ascii="Times New Roman" w:hAnsi="Times New Roman" w:cs="Times New Roman"/>
          <w:b w:val="0"/>
          <w:bCs w:val="0"/>
          <w:sz w:val="28"/>
          <w:szCs w:val="28"/>
        </w:rPr>
        <w:t xml:space="preserve">качества </w:t>
      </w:r>
      <w:r>
        <w:rPr>
          <w:rFonts w:ascii="Times New Roman" w:hAnsi="Times New Roman" w:cs="Times New Roman"/>
          <w:b w:val="0"/>
          <w:bCs w:val="0"/>
          <w:sz w:val="28"/>
          <w:szCs w:val="28"/>
        </w:rPr>
        <w:t xml:space="preserve">и </w:t>
      </w:r>
      <w:r>
        <w:rPr>
          <w:rFonts w:ascii="Times New Roman" w:hAnsi="Times New Roman" w:cs="Times New Roman"/>
          <w:b w:val="0"/>
          <w:bCs w:val="0"/>
          <w:sz w:val="28"/>
          <w:szCs w:val="28"/>
        </w:rPr>
        <w:t xml:space="preserve">доступности </w:t>
      </w:r>
      <w:r>
        <w:rPr>
          <w:rFonts w:ascii="Times New Roman" w:hAnsi="Times New Roman" w:cs="Times New Roman"/>
          <w:b w:val="0"/>
          <w:bCs w:val="0"/>
          <w:sz w:val="28"/>
          <w:szCs w:val="28"/>
        </w:rPr>
        <w:t xml:space="preserve">государственной услуги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b w:val="0"/>
          <w:bCs w:val="0"/>
          <w:sz w:val="28"/>
          <w:szCs w:val="28"/>
          <w:highlight w:val="none"/>
        </w:rPr>
        <w:t xml:space="preserve">18. </w:t>
      </w:r>
      <w:r>
        <w:rPr>
          <w:rFonts w:ascii="Times New Roman" w:hAnsi="Times New Roman" w:cs="Times New Roman"/>
          <w:sz w:val="28"/>
          <w:szCs w:val="28"/>
        </w:rPr>
        <w:t xml:space="preserve">Перечень показателей качества и доступности предоставления Услуги размещены на официальном сайте министерства в информационно-телекоммуникационной сети «Интернет», а также на Едином портале (при наличии технической возможности).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9"/>
        <w:jc w:val="center"/>
        <w:rPr>
          <w:rFonts w:ascii="Times New Roman" w:hAnsi="Times New Roman" w:cs="Times New Roman"/>
          <w:b w:val="0"/>
          <w:bCs w:val="0"/>
          <w:sz w:val="28"/>
          <w:szCs w:val="28"/>
          <w:highlight w:val="none"/>
        </w:rPr>
      </w:pPr>
      <w:r>
        <w:rPr>
          <w:rFonts w:ascii="Times New Roman" w:hAnsi="Times New Roman" w:cs="Times New Roman"/>
          <w:b w:val="0"/>
          <w:bCs w:val="0"/>
          <w:sz w:val="28"/>
          <w:szCs w:val="28"/>
        </w:rPr>
        <w:t xml:space="preserve">Иные требования </w:t>
      </w:r>
      <w:r>
        <w:rPr>
          <w:rFonts w:ascii="Times New Roman" w:hAnsi="Times New Roman" w:cs="Times New Roman"/>
          <w:b w:val="0"/>
          <w:bCs w:val="0"/>
          <w:sz w:val="28"/>
          <w:szCs w:val="28"/>
        </w:rPr>
        <w:t xml:space="preserve">к </w:t>
      </w:r>
      <w:r>
        <w:rPr>
          <w:rFonts w:ascii="Times New Roman" w:hAnsi="Times New Roman" w:cs="Times New Roman"/>
          <w:b w:val="0"/>
          <w:bCs w:val="0"/>
          <w:sz w:val="28"/>
          <w:szCs w:val="28"/>
        </w:rPr>
        <w:t xml:space="preserve">предоставлени</w:t>
      </w:r>
      <w:r>
        <w:rPr>
          <w:rFonts w:ascii="Times New Roman" w:hAnsi="Times New Roman" w:cs="Times New Roman"/>
          <w:b w:val="0"/>
          <w:bCs w:val="0"/>
          <w:sz w:val="28"/>
          <w:szCs w:val="28"/>
        </w:rPr>
        <w:t xml:space="preserve">ю</w:t>
      </w:r>
      <w:r>
        <w:rPr>
          <w:rFonts w:ascii="Times New Roman" w:hAnsi="Times New Roman" w:cs="Times New Roman"/>
          <w:b w:val="0"/>
          <w:bCs w:val="0"/>
          <w:sz w:val="28"/>
          <w:szCs w:val="28"/>
        </w:rPr>
        <w:t xml:space="preserve"> государственной услуги</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jc w:val="center"/>
        <w:rPr>
          <w:rFonts w:ascii="Times New Roman" w:hAnsi="Times New Roman" w:cs="Times New Roman"/>
          <w:b w:val="0"/>
          <w:bCs w:val="0"/>
          <w:sz w:val="28"/>
          <w:szCs w:val="28"/>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19. </w:t>
      </w:r>
      <w:r>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наличие платы за их предоставление отсутствуют.</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20. </w:t>
      </w:r>
      <w:r>
        <w:rPr>
          <w:rFonts w:ascii="Times New Roman" w:hAnsi="Times New Roman" w:cs="Times New Roman"/>
          <w:sz w:val="28"/>
          <w:szCs w:val="28"/>
        </w:rPr>
        <w:t xml:space="preserve">Перечень информационных систем, используемых </w:t>
      </w:r>
      <w:r>
        <w:rPr>
          <w:rFonts w:ascii="Times New Roman" w:hAnsi="Times New Roman" w:cs="Times New Roman"/>
          <w:sz w:val="28"/>
          <w:szCs w:val="28"/>
        </w:rPr>
        <w:t xml:space="preserve">для </w:t>
      </w:r>
      <w:r>
        <w:rPr>
          <w:rFonts w:ascii="Times New Roman" w:hAnsi="Times New Roman" w:cs="Times New Roman"/>
          <w:sz w:val="28"/>
          <w:szCs w:val="28"/>
        </w:rPr>
        <w:t xml:space="preserve">предоставлени</w:t>
      </w:r>
      <w:r>
        <w:rPr>
          <w:rFonts w:ascii="Times New Roman" w:hAnsi="Times New Roman" w:cs="Times New Roman"/>
          <w:sz w:val="28"/>
          <w:szCs w:val="28"/>
        </w:rPr>
        <w:t xml:space="preserve">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w:t>
      </w:r>
      <w:r>
        <w:rPr>
          <w:rFonts w:ascii="Times New Roman" w:hAnsi="Times New Roman" w:cs="Times New Roman"/>
          <w:sz w:val="28"/>
          <w:szCs w:val="28"/>
        </w:rPr>
        <w:t xml:space="preserve">Единый п</w:t>
      </w:r>
      <w:r>
        <w:rPr>
          <w:rFonts w:ascii="Times New Roman" w:hAnsi="Times New Roman" w:cs="Times New Roman"/>
          <w:sz w:val="28"/>
          <w:szCs w:val="28"/>
        </w:rPr>
        <w:t xml:space="preserve">ортал;</w:t>
      </w:r>
      <w:r>
        <w:rPr>
          <w:rFonts w:ascii="Times New Roman" w:hAnsi="Times New Roman" w:cs="Times New Roman"/>
          <w:sz w:val="28"/>
          <w:szCs w:val="28"/>
          <w:highlight w:val="none"/>
        </w:rPr>
        <w:t xml:space="preserve"> </w:t>
      </w:r>
      <w:r>
        <w:rPr>
          <w:rFonts w:ascii="Times New Roman" w:hAnsi="Times New Roman" w:cs="Times New Roman"/>
          <w:sz w:val="28"/>
          <w:szCs w:val="28"/>
        </w:rPr>
        <w:t xml:space="preserve">ИС СИР СОУ ОО</w:t>
      </w:r>
      <w:r>
        <w:rPr>
          <w:rFonts w:ascii="Times New Roman" w:hAnsi="Times New Roman" w:cs="Times New Roman"/>
          <w:sz w:val="28"/>
          <w:szCs w:val="28"/>
          <w:highlight w:val="none"/>
        </w:rPr>
        <w:t xml:space="preserve">, </w:t>
      </w:r>
      <w:r>
        <w:rPr>
          <w:rFonts w:ascii="Times New Roman" w:hAnsi="Times New Roman" w:cs="Times New Roman"/>
          <w:sz w:val="28"/>
          <w:szCs w:val="28"/>
        </w:rPr>
        <w:t xml:space="preserve">АСЭД</w:t>
      </w:r>
      <w:r>
        <w:rPr>
          <w:rFonts w:ascii="Times New Roman" w:hAnsi="Times New Roman" w:cs="Times New Roman"/>
          <w:sz w:val="28"/>
          <w:szCs w:val="28"/>
          <w:highlight w:val="none"/>
        </w:rPr>
        <w:t xml:space="preserve">, АСЛН.</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21. </w:t>
      </w:r>
      <w:r>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в отношении несовершеннолетнего лично, обусловлена предоставлением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только юридическим лицам.</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22. </w:t>
      </w:r>
      <w:r>
        <w:rPr>
          <w:rFonts w:ascii="Times New Roman" w:hAnsi="Times New Roman" w:cs="Times New Roman"/>
          <w:sz w:val="28"/>
          <w:szCs w:val="28"/>
        </w:rPr>
        <w:t xml:space="preserve">Порядок предоставления результатов </w:t>
      </w:r>
      <w:r>
        <w:rPr>
          <w:rFonts w:ascii="Times New Roman" w:hAnsi="Times New Roman" w:cs="Times New Roman"/>
          <w:sz w:val="28"/>
          <w:szCs w:val="28"/>
        </w:rPr>
        <w:t xml:space="preserve">У</w:t>
      </w:r>
      <w:r>
        <w:rPr>
          <w:rFonts w:ascii="Times New Roman" w:hAnsi="Times New Roman" w:cs="Times New Roman"/>
          <w:sz w:val="28"/>
          <w:szCs w:val="28"/>
        </w:rPr>
        <w:t xml:space="preserve">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Pr>
          <w:rFonts w:ascii="Times New Roman" w:hAnsi="Times New Roman" w:cs="Times New Roman"/>
          <w:sz w:val="28"/>
          <w:szCs w:val="28"/>
        </w:rPr>
        <w:t xml:space="preserve">У</w:t>
      </w:r>
      <w:r>
        <w:rPr>
          <w:rFonts w:ascii="Times New Roman" w:hAnsi="Times New Roman" w:cs="Times New Roman"/>
          <w:sz w:val="28"/>
          <w:szCs w:val="28"/>
        </w:rPr>
        <w:t xml:space="preserve">слуга предоставляется только юридическим лицам.</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highlight w:val="white"/>
        </w:rPr>
      </w:pPr>
      <w:r>
        <w:rPr>
          <w:rFonts w:ascii="Times New Roman" w:hAnsi="Times New Roman" w:cs="Times New Roman"/>
          <w:sz w:val="28"/>
          <w:szCs w:val="28"/>
          <w:highlight w:val="none"/>
        </w:rPr>
        <w:t xml:space="preserve">23</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При предоставлении министерством Услуги через МФЦ в соответствии с соглашением о взаимодействии между МФЦ и министерством осуществляется:</w:t>
      </w:r>
      <w:r>
        <w:rPr>
          <w:highlight w:val="white"/>
        </w:rPr>
      </w:r>
      <w:r>
        <w:rPr>
          <w:highlight w:val="white"/>
        </w:rPr>
      </w:r>
    </w:p>
    <w:p>
      <w:pPr>
        <w:pStyle w:val="888"/>
        <w:ind w:firstLine="540"/>
        <w:jc w:val="both"/>
        <w:rPr>
          <w:highlight w:val="white"/>
        </w:rPr>
      </w:pPr>
      <w:r>
        <w:rPr>
          <w:rFonts w:ascii="Times New Roman" w:hAnsi="Times New Roman" w:cs="Times New Roman"/>
          <w:sz w:val="28"/>
          <w:szCs w:val="28"/>
          <w:highlight w:val="white"/>
        </w:rPr>
        <w:t xml:space="preserve">а) прием заявления о предоставлении Услуги;</w:t>
      </w:r>
      <w:r>
        <w:rPr>
          <w:highlight w:val="white"/>
        </w:rPr>
      </w:r>
      <w:r>
        <w:rPr>
          <w:highlight w:val="white"/>
        </w:rPr>
      </w:r>
    </w:p>
    <w:p>
      <w:pPr>
        <w:pStyle w:val="888"/>
        <w:ind w:firstLine="540"/>
        <w:jc w:val="both"/>
        <w:rPr>
          <w:highlight w:val="white"/>
        </w:rPr>
      </w:pPr>
      <w:r>
        <w:rPr>
          <w:rFonts w:ascii="Times New Roman" w:hAnsi="Times New Roman" w:cs="Times New Roman"/>
          <w:sz w:val="28"/>
          <w:szCs w:val="28"/>
          <w:highlight w:val="white"/>
        </w:rPr>
        <w:t xml:space="preserve">б) информирование и консультирование заявителей о порядке предоставления Услуги в МФЦ, а также по иным вопросам, связанным с предоставлением Услуги;</w:t>
      </w:r>
      <w:r>
        <w:rPr>
          <w:highlight w:val="white"/>
        </w:rPr>
      </w:r>
      <w:r>
        <w:rPr>
          <w:highlight w:val="white"/>
        </w:rPr>
      </w:r>
    </w:p>
    <w:p>
      <w:pPr>
        <w:pStyle w:val="888"/>
        <w:ind w:firstLine="540"/>
        <w:jc w:val="both"/>
        <w:rPr>
          <w:highlight w:val="white"/>
        </w:rPr>
      </w:pPr>
      <w:r>
        <w:rPr>
          <w:rFonts w:ascii="Times New Roman" w:hAnsi="Times New Roman" w:cs="Times New Roman"/>
          <w:sz w:val="28"/>
          <w:szCs w:val="28"/>
          <w:highlight w:val="white"/>
        </w:rPr>
        <w:t xml:space="preserve">в) извещение заявителя о результате рассмотрения заявления;</w:t>
      </w:r>
      <w:r>
        <w:rPr>
          <w:highlight w:val="white"/>
        </w:rPr>
      </w:r>
      <w:r>
        <w:rPr>
          <w:highlight w:val="white"/>
        </w:rPr>
      </w:r>
    </w:p>
    <w:p>
      <w:pPr>
        <w:pStyle w:val="888"/>
        <w:ind w:firstLine="540"/>
        <w:jc w:val="both"/>
        <w:rPr>
          <w:highlight w:val="yellow"/>
        </w:rPr>
      </w:pPr>
      <w:r>
        <w:rPr>
          <w:rFonts w:ascii="Times New Roman" w:hAnsi="Times New Roman" w:cs="Times New Roman"/>
          <w:sz w:val="28"/>
          <w:szCs w:val="28"/>
          <w:highlight w:val="white"/>
        </w:rPr>
        <w:t xml:space="preserve">г</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выдача </w:t>
      </w:r>
      <w:r>
        <w:rPr>
          <w:rFonts w:ascii="Times New Roman" w:hAnsi="Times New Roman"/>
          <w:sz w:val="28"/>
          <w:szCs w:val="28"/>
        </w:rPr>
        <w:t xml:space="preserve">заявителю результат предоставления государственной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государственной услуги.</w:t>
      </w:r>
      <w:r>
        <w:rPr>
          <w:highlight w:val="yellow"/>
        </w:rPr>
      </w:r>
      <w:r>
        <w:rPr>
          <w:highlight w:val="yellow"/>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Исчерпывающий перечень документов, необходимых для предоставления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24. </w:t>
      </w: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w:t>
      </w:r>
      <w:r>
        <w:rPr>
          <w:rFonts w:ascii="Times New Roman" w:hAnsi="Times New Roman" w:cs="Times New Roman"/>
          <w:sz w:val="28"/>
          <w:szCs w:val="28"/>
        </w:rPr>
        <w:t xml:space="preserve">, которые заявитель должен представить самостоятельно </w:t>
      </w:r>
      <w:r>
        <w:rPr>
          <w:rFonts w:ascii="Times New Roman" w:hAnsi="Times New Roman" w:cs="Times New Roman"/>
          <w:sz w:val="28"/>
          <w:szCs w:val="28"/>
        </w:rPr>
        <w:t xml:space="preserve">приведен в </w:t>
      </w:r>
      <w:r>
        <w:rPr>
          <w:rFonts w:ascii="Times New Roman" w:hAnsi="Times New Roman" w:cs="Times New Roman"/>
          <w:sz w:val="28"/>
          <w:szCs w:val="28"/>
        </w:rPr>
        <w:t xml:space="preserve">приложении</w:t>
      </w:r>
      <w:r>
        <w:rPr>
          <w:rFonts w:ascii="Times New Roman" w:hAnsi="Times New Roman" w:cs="Times New Roman"/>
          <w:sz w:val="28"/>
          <w:szCs w:val="28"/>
          <w:highlight w:val="white"/>
        </w:rPr>
        <w:t xml:space="preserve"> № 3 </w:t>
      </w:r>
      <w:r>
        <w:rPr>
          <w:rFonts w:ascii="Times New Roman" w:hAnsi="Times New Roman" w:cs="Times New Roman"/>
          <w:sz w:val="28"/>
          <w:szCs w:val="28"/>
        </w:rPr>
        <w:t xml:space="preserve">к настоящему </w:t>
      </w:r>
      <w:r>
        <w:rPr>
          <w:rFonts w:ascii="Times New Roman" w:hAnsi="Times New Roman" w:cs="Times New Roman"/>
          <w:sz w:val="28"/>
          <w:szCs w:val="28"/>
        </w:rPr>
        <w:t xml:space="preserve">А</w:t>
      </w:r>
      <w:r>
        <w:rPr>
          <w:rFonts w:ascii="Times New Roman" w:hAnsi="Times New Roman" w:cs="Times New Roman"/>
          <w:sz w:val="28"/>
          <w:szCs w:val="28"/>
        </w:rPr>
        <w:t xml:space="preserve">дминистративном регламенту.</w:t>
      </w:r>
      <w:r>
        <w:rPr>
          <w:rFonts w:ascii="Times New Roman" w:hAnsi="Times New Roman" w:cs="Times New Roman"/>
          <w:sz w:val="28"/>
          <w:szCs w:val="28"/>
        </w:rPr>
        <w:t xml:space="preserve"> Перечень документов, которые заявитель вправе представить по собственной инициативе отсутствуют.</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25. Форма заявления </w:t>
      </w:r>
      <w:r>
        <w:rPr>
          <w:rFonts w:ascii="Times New Roman" w:hAnsi="Times New Roman" w:cs="Times New Roman"/>
          <w:sz w:val="28"/>
          <w:szCs w:val="28"/>
          <w:highlight w:val="none"/>
        </w:rPr>
        <w:t xml:space="preserve">и документов приведены в приложении № 5 к настоящему Административному регламенту.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pPr>
      <w:r>
        <w:rPr>
          <w:rFonts w:ascii="Times New Roman" w:hAnsi="Times New Roman" w:cs="Times New Roman"/>
          <w:sz w:val="28"/>
          <w:szCs w:val="28"/>
          <w:highlight w:val="none"/>
        </w:rPr>
        <w:t xml:space="preserve">III. Состав, последовательность и сроки выполнения</w:t>
      </w:r>
      <w:r/>
    </w:p>
    <w:p>
      <w:pPr>
        <w:pStyle w:val="888"/>
        <w:ind w:firstLine="540"/>
        <w:jc w:val="center"/>
      </w:pPr>
      <w:r>
        <w:rPr>
          <w:rFonts w:ascii="Times New Roman" w:hAnsi="Times New Roman" w:cs="Times New Roman"/>
          <w:sz w:val="28"/>
          <w:szCs w:val="28"/>
          <w:highlight w:val="none"/>
        </w:rPr>
        <w:t xml:space="preserve">административных процедур</w:t>
      </w:r>
      <w:r/>
    </w:p>
    <w:p>
      <w:pPr>
        <w:pStyle w:val="888"/>
        <w:ind w:firstLine="540"/>
        <w:jc w:val="center"/>
      </w:pPr>
      <w:r>
        <w:rPr>
          <w:rFonts w:ascii="Times New Roman" w:hAnsi="Times New Roman" w:cs="Times New Roman"/>
          <w:sz w:val="28"/>
          <w:szCs w:val="28"/>
          <w:highlight w:val="none"/>
        </w:rPr>
      </w:r>
      <w:r/>
    </w:p>
    <w:p>
      <w:pPr>
        <w:pStyle w:val="888"/>
        <w:ind w:firstLine="540"/>
        <w:jc w:val="center"/>
      </w:pPr>
      <w:r>
        <w:rPr>
          <w:rFonts w:ascii="Times New Roman" w:hAnsi="Times New Roman" w:cs="Times New Roman"/>
          <w:sz w:val="28"/>
          <w:szCs w:val="28"/>
          <w:highlight w:val="none"/>
        </w:rPr>
        <w:t xml:space="preserve">Перечень осуществляемых при предоставлении Услуги</w:t>
      </w: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административных процедур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pPr>
      <w:r>
        <w:rPr>
          <w:rFonts w:ascii="Times New Roman" w:hAnsi="Times New Roman" w:cs="Times New Roman"/>
          <w:sz w:val="28"/>
          <w:szCs w:val="28"/>
          <w:highlight w:val="none"/>
        </w:rPr>
        <w:t xml:space="preserve">26. </w:t>
      </w:r>
      <w:r>
        <w:rPr>
          <w:rFonts w:ascii="Times New Roman" w:hAnsi="Times New Roman" w:cs="Times New Roman"/>
          <w:sz w:val="28"/>
          <w:szCs w:val="28"/>
          <w:highlight w:val="none"/>
        </w:rPr>
        <w:t xml:space="preserve">Перечень административных процедур, осуществляемых при предоставлении Услуги:</w:t>
      </w:r>
      <w:r/>
    </w:p>
    <w:p>
      <w:pPr>
        <w:pStyle w:val="888"/>
        <w:ind w:firstLine="540"/>
        <w:jc w:val="both"/>
      </w:pPr>
      <w:r>
        <w:rPr>
          <w:rFonts w:ascii="Times New Roman" w:hAnsi="Times New Roman" w:cs="Times New Roman"/>
          <w:sz w:val="28"/>
          <w:szCs w:val="28"/>
          <w:highlight w:val="none"/>
        </w:rPr>
        <w:t xml:space="preserve">а) профилирование заявителя;</w:t>
      </w:r>
      <w:r/>
    </w:p>
    <w:p>
      <w:pPr>
        <w:pStyle w:val="888"/>
        <w:ind w:firstLine="540"/>
        <w:jc w:val="both"/>
      </w:pPr>
      <w:r>
        <w:rPr>
          <w:rFonts w:ascii="Times New Roman" w:hAnsi="Times New Roman" w:cs="Times New Roman"/>
          <w:sz w:val="28"/>
          <w:szCs w:val="28"/>
          <w:highlight w:val="none"/>
        </w:rPr>
        <w:t xml:space="preserve">б) прием заявления (ходатайства) и документов;</w:t>
      </w:r>
      <w:r/>
    </w:p>
    <w:p>
      <w:pPr>
        <w:pStyle w:val="888"/>
        <w:ind w:firstLine="540"/>
        <w:jc w:val="both"/>
      </w:pPr>
      <w:r>
        <w:rPr>
          <w:rFonts w:ascii="Times New Roman" w:hAnsi="Times New Roman" w:cs="Times New Roman"/>
          <w:sz w:val="28"/>
          <w:szCs w:val="28"/>
          <w:highlight w:val="none"/>
        </w:rPr>
        <w:t xml:space="preserve">в) межведомственное информационное взаимодействие;</w:t>
      </w:r>
      <w:r/>
    </w:p>
    <w:p>
      <w:pPr>
        <w:pStyle w:val="888"/>
        <w:ind w:firstLine="540"/>
        <w:jc w:val="both"/>
      </w:pPr>
      <w:r>
        <w:rPr>
          <w:rFonts w:ascii="Times New Roman" w:hAnsi="Times New Roman" w:cs="Times New Roman"/>
          <w:sz w:val="28"/>
          <w:szCs w:val="28"/>
          <w:highlight w:val="none"/>
        </w:rPr>
        <w:t xml:space="preserve">г) принятие решения о предоставлении (отказе в предоставлении) Услуги;</w:t>
      </w: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 предоставление результата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IV. Способы информирования заявителя об изменении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статуса рассмотрения заявления (ходатайства) о предоставлении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rPr>
        <w:t xml:space="preserve">27. </w:t>
      </w:r>
      <w:r>
        <w:rPr>
          <w:rFonts w:ascii="Times New Roman" w:hAnsi="Times New Roman" w:cs="Times New Roman"/>
          <w:sz w:val="28"/>
          <w:szCs w:val="28"/>
        </w:rPr>
        <w:t xml:space="preserve">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Pr>
          <w:rFonts w:ascii="Times New Roman" w:hAnsi="Times New Roman" w:cs="Times New Roman"/>
          <w:sz w:val="28"/>
          <w:szCs w:val="28"/>
        </w:rPr>
        <w:t xml:space="preserve"> </w:t>
      </w:r>
      <w:r>
        <w:rPr>
          <w:rFonts w:ascii="Times New Roman" w:hAnsi="Times New Roman" w:cs="Times New Roman"/>
          <w:bCs/>
          <w:sz w:val="28"/>
          <w:szCs w:val="28"/>
        </w:rPr>
        <w:t xml:space="preserve">(при наличии технической возможности)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right"/>
      </w:pPr>
      <w:r>
        <w:rPr>
          <w:rFonts w:ascii="Times New Roman" w:hAnsi="Times New Roman" w:cs="Times New Roman"/>
          <w:sz w:val="28"/>
          <w:szCs w:val="28"/>
          <w:highlight w:val="none"/>
        </w:rPr>
        <w:t xml:space="preserve">Приложение № 1</w:t>
      </w: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 Административному регламенту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left"/>
        <w:tabs>
          <w:tab w:val="left" w:pos="6041" w:leader="none"/>
        </w:tabs>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ab/>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numPr>
          <w:ilvl w:val="0"/>
          <w:numId w:val="8"/>
        </w:numPr>
        <w:jc w:val="left"/>
        <w:tabs>
          <w:tab w:val="left" w:pos="6041" w:leader="none"/>
        </w:tabs>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Перечень условных обозначений и сокращений.</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Style w:val="744"/>
        <w:tblW w:w="0" w:type="auto"/>
        <w:jc w:val="center"/>
        <w:tblLook w:val="04A0" w:firstRow="1" w:lastRow="0" w:firstColumn="1" w:lastColumn="0" w:noHBand="0" w:noVBand="1"/>
      </w:tblPr>
      <w:tblGrid>
        <w:gridCol w:w="2405"/>
        <w:gridCol w:w="7083"/>
      </w:tblGrid>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Министерство</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Министерство природных ресурсов, экологии и имущественных отношений Оренбургской области</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Административный регламент</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Административный регламент предоставления государственной услуги «</w:t>
            </w:r>
            <w:r>
              <w:rPr>
                <w:rFonts w:ascii="Liberation Serif" w:hAnsi="Liberation Serif" w:eastAsia="Liberation Serif" w:cs="Liberation Serif"/>
                <w:sz w:val="24"/>
                <w:szCs w:val="24"/>
              </w:rPr>
              <w:t xml:space="preserve">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законами, регулирующими отношения недропользования</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tc>
      </w:tr>
      <w:tr>
        <w:tblPrEx/>
        <w:trPr/>
        <w:tc>
          <w:tcPr>
            <w:tcW w:w="2405" w:type="dxa"/>
            <w:vAlign w:val="center"/>
            <w:vMerge w:val="restart"/>
            <w:textDirection w:val="lrTb"/>
            <w:noWrap w:val="false"/>
          </w:tcPr>
          <w:p>
            <w:pPr>
              <w:jc w:val="center"/>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Реестр услуг</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tc>
        <w:tc>
          <w:tcPr>
            <w:tcW w:w="7083" w:type="dxa"/>
            <w:vMerge w:val="restart"/>
            <w:textDirection w:val="lrTb"/>
            <w:noWrap w:val="false"/>
          </w:tcPr>
          <w:p>
            <w:pPr>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Федеральная государственная информационная система «Федеральный реестр государственных и муниципальных услуг (функций)»</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Услуга</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Государственной услуги «</w:t>
            </w:r>
            <w:r>
              <w:rPr>
                <w:rFonts w:ascii="Liberation Serif" w:hAnsi="Liberation Serif" w:eastAsia="Liberation Serif" w:cs="Liberation Serif"/>
                <w:sz w:val="24"/>
                <w:szCs w:val="24"/>
              </w:rPr>
              <w:t xml:space="preserve">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 установленными федеральными законами, регулирующими отношения недропользования</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tc>
      </w:tr>
      <w:tr>
        <w:tblPrEx/>
        <w:trPr/>
        <w:tc>
          <w:tcPr>
            <w:tcW w:w="2405" w:type="dxa"/>
            <w:vAlign w:val="center"/>
            <w:vMerge w:val="restart"/>
            <w:textDirection w:val="lrTb"/>
            <w:noWrap w:val="false"/>
          </w:tcPr>
          <w:p>
            <w:pPr>
              <w:jc w:val="center"/>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УНМЗ</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tc>
        <w:tc>
          <w:tcPr>
            <w:tcW w:w="7083" w:type="dxa"/>
            <w:vMerge w:val="restart"/>
            <w:textDirection w:val="lrTb"/>
            <w:noWrap w:val="false"/>
          </w:tcPr>
          <w:p>
            <w:pPr>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Участок недр местного значения</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Единый портал</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Федеральная государственная информационная система «Единый портал государственных и муниципальных услуг (функций)»</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Заявитель</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Юридические лица, созданные в соответствии с законодательством Российской Федерации, индивидуальные предприниматели </w:t>
            </w:r>
            <w:r>
              <w:rPr>
                <w:rFonts w:ascii="Liberation Serif" w:hAnsi="Liberation Serif" w:eastAsia="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МФЦ</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Многофункциональный центр предоставления государственных и муниципальных услуг</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Заявление</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pPr>
            <w:r>
              <w:rPr>
                <w:rFonts w:ascii="Liberation Serif" w:hAnsi="Liberation Serif" w:eastAsia="Liberation Serif" w:cs="Liberation Serif"/>
                <w:sz w:val="24"/>
                <w:szCs w:val="24"/>
              </w:rPr>
              <w:t xml:space="preserve">Заявление </w:t>
            </w:r>
            <w:r/>
            <w:r>
              <w:rPr>
                <w:rFonts w:ascii="Liberation Serif" w:hAnsi="Liberation Serif" w:eastAsia="Liberation Serif" w:cs="Liberation Serif"/>
                <w:sz w:val="24"/>
                <w:szCs w:val="24"/>
              </w:rPr>
              <w:t xml:space="preserve">на предоставление права </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пользования участками недр</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jc w:val="both"/>
            </w:pPr>
            <w:r>
              <w:rPr>
                <w:rFonts w:ascii="Liberation Serif" w:hAnsi="Liberation Serif" w:eastAsia="Liberation Serif" w:cs="Liberation Serif"/>
                <w:sz w:val="24"/>
                <w:szCs w:val="24"/>
              </w:rPr>
              <w:t xml:space="preserve">местного значения в порядке </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перехода права пользования </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участками недр местного значения</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
            <w:r>
              <w:rPr>
                <w:rFonts w:ascii="Liberation Serif" w:hAnsi="Liberation Serif" w:eastAsia="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Документы</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Пакет документов и (или) сведений, необходимых для предоставления Услуги</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ФГИС </w:t>
            </w:r>
            <w:r>
              <w:rPr>
                <w:rFonts w:ascii="Times New Roman" w:hAnsi="Times New Roman" w:cs="Times New Roman"/>
                <w:sz w:val="28"/>
                <w:szCs w:val="28"/>
                <w:highlight w:val="none"/>
              </w:rPr>
              <w:t xml:space="preserve">АСЛН</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tabs>
                <w:tab w:val="left" w:pos="5875" w:leader="none"/>
              </w:tabs>
              <w:rPr>
                <w:rFonts w:ascii="Liberation Serif" w:hAnsi="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Федеральная государственная автоматизированная система лицензирования недропользования</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ИС СИР СОУ ОО</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Информационная система: Система исполнения регламентов Информационной системы оказания услуг Оренбургской области</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АСЭД</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Автоматизированная система электронного документооборота</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ЕГРН</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Единый государственный реестр недвижимости</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ЕГРЮЛ</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Единый государственный реестр юридических лиц</w:t>
            </w:r>
            <w:r>
              <w:rPr>
                <w:rFonts w:ascii="Liberation Serif" w:hAnsi="Liberation Serif" w:cs="Liberation Serif"/>
                <w:sz w:val="24"/>
                <w:szCs w:val="24"/>
              </w:rPr>
            </w:r>
            <w:r>
              <w:rPr>
                <w:rFonts w:ascii="Liberation Serif" w:hAnsi="Liberation Serif" w:cs="Liberation Serif"/>
                <w:sz w:val="24"/>
                <w:szCs w:val="24"/>
              </w:rPr>
            </w:r>
          </w:p>
        </w:tc>
      </w:tr>
      <w:tr>
        <w:tblPrEx/>
        <w:trPr>
          <w:jc w:val="center"/>
        </w:trPr>
        <w:tc>
          <w:tcPr>
            <w:tcW w:w="2405" w:type="dxa"/>
            <w:vAlign w:val="center"/>
            <w:textDirection w:val="lrTb"/>
            <w:noWrap w:val="false"/>
          </w:tcPr>
          <w:p>
            <w:pPr>
              <w:jc w:val="center"/>
              <w:rPr>
                <w:rFonts w:ascii="Liberation Serif" w:hAnsi="Liberation Serif" w:cs="Liberation Serif"/>
                <w:sz w:val="24"/>
                <w:szCs w:val="24"/>
              </w:rPr>
            </w:pPr>
            <w:r>
              <w:rPr>
                <w:rFonts w:ascii="Liberation Serif" w:hAnsi="Liberation Serif" w:eastAsia="Liberation Serif" w:cs="Liberation Serif"/>
                <w:sz w:val="24"/>
                <w:szCs w:val="24"/>
              </w:rPr>
              <w:t xml:space="preserve">ЕГРИП</w:t>
            </w:r>
            <w:r>
              <w:rPr>
                <w:rFonts w:ascii="Liberation Serif" w:hAnsi="Liberation Serif" w:cs="Liberation Serif"/>
                <w:sz w:val="24"/>
                <w:szCs w:val="24"/>
              </w:rPr>
            </w:r>
            <w:r>
              <w:rPr>
                <w:rFonts w:ascii="Liberation Serif" w:hAnsi="Liberation Serif" w:cs="Liberation Serif"/>
                <w:sz w:val="24"/>
                <w:szCs w:val="24"/>
              </w:rPr>
            </w:r>
          </w:p>
        </w:tc>
        <w:tc>
          <w:tcPr>
            <w:tcW w:w="7083" w:type="dxa"/>
            <w:textDirection w:val="lrTb"/>
            <w:noWrap w:val="false"/>
          </w:tcPr>
          <w:p>
            <w:pPr>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Единый государственный реестр индивидуальных предпринимателей</w:t>
            </w:r>
            <w:r>
              <w:rPr>
                <w:rFonts w:ascii="Liberation Serif" w:hAnsi="Liberation Serif" w:cs="Liberation Serif"/>
                <w:sz w:val="24"/>
                <w:szCs w:val="24"/>
              </w:rPr>
            </w:r>
            <w:r>
              <w:rPr>
                <w:rFonts w:ascii="Liberation Serif" w:hAnsi="Liberation Serif" w:cs="Liberation Serif"/>
                <w:sz w:val="24"/>
                <w:szCs w:val="24"/>
              </w:rPr>
            </w:r>
          </w:p>
        </w:tc>
      </w:tr>
      <w:tr>
        <w:tblPrEx/>
        <w:trPr>
          <w:trHeight w:val="792"/>
        </w:trPr>
        <w:tc>
          <w:tcPr>
            <w:tcW w:w="2405" w:type="dxa"/>
            <w:vAlign w:val="center"/>
            <w:vMerge w:val="restart"/>
            <w:textDirection w:val="lrTb"/>
            <w:noWrap w:val="false"/>
          </w:tcPr>
          <w:p>
            <w:pPr>
              <w:jc w:val="center"/>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Закон о недрах</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tc>
        <w:tc>
          <w:tcPr>
            <w:tcW w:w="7083" w:type="dxa"/>
            <w:vMerge w:val="restart"/>
            <w:textDirection w:val="lrTb"/>
            <w:noWrap w:val="false"/>
          </w:tcPr>
          <w:p>
            <w:pPr>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jc w:val="both"/>
              <w:rPr>
                <w:rFonts w:ascii="Liberation Serif" w:hAnsi="Liberation Serif" w:eastAsia="Liberation Serif" w:cs="Liberation Serif"/>
                <w:sz w:val="24"/>
                <w:szCs w:val="24"/>
                <w:highlight w:val="none"/>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Закон Российской Федерации от 21.02.1992 № 2395-1 «О недрах» </w:t>
            </w: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p>
        </w:tc>
      </w:tr>
    </w:tbl>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Условные обозначения: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ЕП – единый портал;</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ЛК – личный кабинет недоропользователя в ФГИС АСЛН;</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ЛМ – подача документов лично в министерство;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ПО – подача документов посредством почтового отправления;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 – предоставление оригинала документа;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Э – предоставление документа в электронном виде;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О(э) – предоставление оригинала документа в электронном виде;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 – предоставление копии документа;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К(э) – предоставление копии документа в электронном виде;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 – предоставление документов в одном экземпляре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Приложение № 2</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 Административному регламенту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Идентификаторы категорий (признаков) заявителей</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Style w:val="744"/>
        <w:tblW w:w="0" w:type="auto"/>
        <w:tblLayout w:type="fixed"/>
        <w:tblLook w:val="04A0" w:firstRow="1" w:lastRow="0" w:firstColumn="1" w:lastColumn="0" w:noHBand="0" w:noVBand="1"/>
      </w:tblPr>
      <w:tblGrid>
        <w:gridCol w:w="958"/>
        <w:gridCol w:w="3402"/>
        <w:gridCol w:w="2976"/>
        <w:gridCol w:w="2409"/>
      </w:tblGrid>
      <w:tr>
        <w:tblPrEx/>
        <w:trPr>
          <w:trHeight w:val="418"/>
        </w:trPr>
        <w:tc>
          <w:tcPr>
            <w:tcW w:w="958" w:type="dxa"/>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п/п</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Наименование категорий (признаков) заявителя</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textDirection w:val="lrTb"/>
            <w:noWrap w:val="false"/>
          </w:tcPr>
          <w:p>
            <w:pPr>
              <w:pStyle w:val="888"/>
              <w:jc w:val="both"/>
            </w:pPr>
            <w:r>
              <w:rPr>
                <w:rFonts w:ascii="Times New Roman" w:hAnsi="Times New Roman" w:cs="Times New Roman"/>
                <w:sz w:val="28"/>
                <w:szCs w:val="28"/>
                <w:highlight w:val="none"/>
              </w:rPr>
              <w:t xml:space="preserve">Идентификатор </w:t>
            </w:r>
            <w:r>
              <w:rPr>
                <w:rFonts w:ascii="Times New Roman" w:hAnsi="Times New Roman" w:cs="Times New Roman"/>
                <w:sz w:val="28"/>
                <w:szCs w:val="28"/>
                <w:highlight w:val="none"/>
              </w:rPr>
            </w: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категорий (признаков) заявителя</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409" w:type="dxa"/>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Результат предоставления государственной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1</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b w:val="0"/>
                <w:bCs w:val="0"/>
                <w:sz w:val="28"/>
                <w:szCs w:val="28"/>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реорганизации юридического лица - пользователя недр в форме преобразования</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 Индивидуальный предприниматель (уполномоченный представитель) </w:t>
            </w:r>
            <w:r>
              <w:rPr>
                <w:rFonts w:ascii="Liberation Serif" w:hAnsi="Liberation Serif" w:cs="Liberation Serif"/>
                <w:sz w:val="28"/>
                <w:szCs w:val="28"/>
              </w:rPr>
            </w:r>
            <w:r>
              <w:rPr>
                <w:rFonts w:ascii="Liberation Serif" w:hAnsi="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А</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обратился </w:t>
            </w:r>
            <w:r>
              <w:rPr>
                <w:rFonts w:ascii="Times New Roman" w:hAnsi="Times New Roman" w:cs="Times New Roman"/>
                <w:b w:val="0"/>
                <w:bCs w:val="0"/>
                <w:sz w:val="28"/>
                <w:szCs w:val="28"/>
              </w:rPr>
              <w:t xml:space="preserve">за переоформлением лицензии на пользование участком недр местного значения в случае реорганизации юридического лица - пользователя недр в форме присоединения к другому юридическому лицу</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Б</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3</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реорганизации юридического лица - пользователя недр в форме слияния с другим юридическим лицом</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обратился</w:t>
            </w:r>
            <w:r>
              <w:rPr>
                <w:rFonts w:ascii="Times New Roman" w:hAnsi="Times New Roman" w:cs="Times New Roman"/>
                <w:b w:val="0"/>
                <w:bCs w:val="0"/>
                <w:sz w:val="28"/>
                <w:szCs w:val="28"/>
              </w:rPr>
              <w:t xml:space="preserve"> за переоформлением лицензии на пользование участком недр местного значения в случае реорганизации юридического лица - пользователя недр в форме разделения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Г</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5</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реорганизации юридического лица – пользователя недр в форме выделения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 Индивидуальный предприниматель (уполномоченный представитель) </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6</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w:t>
            </w:r>
            <w:r>
              <w:rPr>
                <w:rFonts w:ascii="Times New Roman" w:hAnsi="Times New Roman" w:cs="Times New Roman"/>
                <w:b w:val="0"/>
                <w:bCs w:val="0"/>
                <w:sz w:val="28"/>
                <w:szCs w:val="28"/>
              </w:rPr>
              <w:t xml:space="preserve">атился за переоформлением лицензии на пользование участком недр местного значения в случае создания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 Индивидуальный предприниматель (уполномоченный представитель) </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Е</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7</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передачи права пользования участком недр юридическим лицом - пользователем не</w:t>
            </w:r>
            <w:r>
              <w:rPr>
                <w:rFonts w:ascii="Times New Roman" w:hAnsi="Times New Roman" w:cs="Times New Roman"/>
                <w:b w:val="0"/>
                <w:bCs w:val="0"/>
                <w:sz w:val="28"/>
                <w:szCs w:val="28"/>
              </w:rPr>
              <w:t xml:space="preserve">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Ж</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8</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w:t>
            </w:r>
            <w:r>
              <w:rPr>
                <w:rFonts w:ascii="Times New Roman" w:hAnsi="Times New Roman" w:cs="Times New Roman"/>
                <w:b w:val="0"/>
                <w:bCs w:val="0"/>
                <w:sz w:val="28"/>
                <w:szCs w:val="28"/>
              </w:rPr>
              <w:t xml:space="preserve">тного значения в случае приобретения субъектом предпринимательской деятельности в порядке, предусмотренном Федеральным законом от 26.10.2002 № 127-ФЗ «О несостоятельности (банкротстве)», имущества пользователя недр, признанного несостоятельным (банкротом);</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9</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заключения концессионного соглашения, договора аре</w:t>
            </w:r>
            <w:r>
              <w:rPr>
                <w:rFonts w:ascii="Times New Roman" w:hAnsi="Times New Roman" w:cs="Times New Roman"/>
                <w:b w:val="0"/>
                <w:bCs w:val="0"/>
                <w:sz w:val="28"/>
                <w:szCs w:val="28"/>
              </w:rPr>
              <w:t xml:space="preserve">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07.12.2011 № 416-ФЗ «О водоснабжении и водоотведении».</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rHeight w:val="418"/>
        </w:trPr>
        <w:tc>
          <w:tcPr>
            <w:tcW w:w="958"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10</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402"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Заявитель </w:t>
            </w:r>
            <w:r>
              <w:rPr>
                <w:rFonts w:ascii="Times New Roman" w:hAnsi="Times New Roman" w:cs="Times New Roman"/>
                <w:b w:val="0"/>
                <w:bCs w:val="0"/>
                <w:sz w:val="28"/>
                <w:szCs w:val="28"/>
              </w:rPr>
              <w:t xml:space="preserve">обратился за переоформлением лицензии на пользование участком недр местного значения в случае передачи права польз</w:t>
            </w:r>
            <w:r>
              <w:rPr>
                <w:rFonts w:ascii="Times New Roman" w:hAnsi="Times New Roman" w:cs="Times New Roman"/>
                <w:b w:val="0"/>
                <w:bCs w:val="0"/>
                <w:sz w:val="28"/>
                <w:szCs w:val="28"/>
              </w:rPr>
              <w:t xml:space="preserve">ования участком недр, предоставленным субъекту предпринимательской деятельности на основании соглашения о разделе продукции в соответствии с Федеральным законом                                     от 30.12.1995 № 225-ФЗ «О соглашениях о разделе продукции».</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2976" w:type="dxa"/>
            <w:vMerge w:val="restart"/>
            <w:textDirection w:val="lrTb"/>
            <w:noWrap w:val="false"/>
          </w:tcPr>
          <w:p>
            <w:pPr>
              <w:rPr>
                <w:rFonts w:ascii="Liberation Serif" w:hAnsi="Liberation Serif" w:cs="Liberation Serif"/>
                <w:sz w:val="28"/>
                <w:szCs w:val="28"/>
              </w:rPr>
            </w:pPr>
            <w:r>
              <w:rPr>
                <w:rFonts w:ascii="Liberation Serif" w:hAnsi="Liberation Serif" w:eastAsia="Liberation Serif" w:cs="Liberation Serif"/>
                <w:sz w:val="28"/>
                <w:szCs w:val="28"/>
              </w:rPr>
            </w:r>
            <w:r>
              <w:rPr>
                <w:rFonts w:ascii="Times New Roman" w:hAnsi="Times New Roman" w:cs="Times New Roman"/>
                <w:b w:val="0"/>
                <w:bCs w:val="0"/>
                <w:sz w:val="28"/>
                <w:szCs w:val="28"/>
              </w:rPr>
              <w:t xml:space="preserve">Юридическое лицо (уполномоченный представитель)</w:t>
            </w:r>
            <w:r>
              <w:rPr>
                <w:rFonts w:ascii="Liberation Serif" w:hAnsi="Liberation Serif" w:cs="Liberation Serif"/>
                <w:sz w:val="28"/>
                <w:szCs w:val="28"/>
              </w:rPr>
            </w:r>
            <w:r>
              <w:rPr>
                <w:rFonts w:ascii="Liberation Serif" w:hAnsi="Liberation Serif" w:cs="Liberation Serif"/>
                <w:sz w:val="28"/>
                <w:szCs w:val="28"/>
              </w:rPr>
            </w:r>
          </w:p>
          <w:p>
            <w:pPr>
              <w:rPr>
                <w:rFonts w:ascii="Liberation Serif" w:hAnsi="Liberation Serif" w:eastAsia="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tc>
        <w:tc>
          <w:tcPr>
            <w:tcW w:w="2409"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bl>
    <w:p>
      <w:pPr>
        <w:pStyle w:val="888"/>
        <w:ind w:firstLine="540"/>
        <w:jc w:val="both"/>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jc w:val="right"/>
        <w:rPr>
          <w:rFonts w:ascii="Times New Roman" w:hAnsi="Times New Roman" w:cs="Times New Roman" w:eastAsiaTheme="minorEastAsia"/>
          <w:sz w:val="28"/>
          <w:szCs w:val="28"/>
          <w:lang w:eastAsia="ru-RU"/>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t xml:space="preserve"> </w:t>
      </w:r>
      <w:r>
        <w:rPr>
          <w:rFonts w:ascii="Times New Roman" w:hAnsi="Times New Roman" w:cs="Times New Roman"/>
          <w:sz w:val="28"/>
          <w:szCs w:val="28"/>
        </w:rPr>
        <w:t xml:space="preserve">Приложение</w:t>
      </w:r>
      <w:r>
        <w:rPr>
          <w:rFonts w:ascii="Times New Roman" w:hAnsi="Times New Roman" w:cs="Times New Roman"/>
          <w:sz w:val="28"/>
          <w:szCs w:val="28"/>
        </w:rPr>
        <w:t xml:space="preserve"> № 3</w:t>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pStyle w:val="888"/>
        <w:jc w:val="right"/>
        <w:rPr>
          <w:rFonts w:ascii="Times New Roman" w:hAnsi="Times New Roman" w:cs="Times New Roman"/>
          <w:sz w:val="28"/>
          <w:szCs w:val="28"/>
        </w:rPr>
      </w:pPr>
      <w:r>
        <w:rPr>
          <w:rFonts w:ascii="Times New Roman" w:hAnsi="Times New Roman" w:cs="Times New Roman"/>
          <w:sz w:val="28"/>
          <w:szCs w:val="28"/>
        </w:rPr>
        <w:t xml:space="preserve">к </w:t>
      </w:r>
      <w:r>
        <w:rPr>
          <w:rFonts w:ascii="Times New Roman" w:hAnsi="Times New Roman" w:cs="Times New Roman"/>
          <w:sz w:val="28"/>
          <w:szCs w:val="28"/>
        </w:rPr>
        <w:t xml:space="preserve">а</w:t>
      </w:r>
      <w:r>
        <w:rPr>
          <w:rFonts w:ascii="Times New Roman" w:hAnsi="Times New Roman" w:cs="Times New Roman"/>
          <w:sz w:val="28"/>
          <w:szCs w:val="28"/>
        </w:rPr>
        <w:t xml:space="preserve">дминистративному регламенту</w:t>
      </w:r>
      <w:r>
        <w:rPr>
          <w:rFonts w:ascii="Times New Roman" w:hAnsi="Times New Roman" w:cs="Times New Roman"/>
          <w:sz w:val="28"/>
          <w:szCs w:val="28"/>
        </w:rPr>
      </w:r>
      <w:r>
        <w:rPr>
          <w:rFonts w:ascii="Times New Roman" w:hAnsi="Times New Roman" w:cs="Times New Roman"/>
          <w:sz w:val="28"/>
          <w:szCs w:val="28"/>
        </w:rPr>
      </w:r>
    </w:p>
    <w:p>
      <w:pPr>
        <w:pStyle w:val="88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Исчерпывающий перечень документов, необходимых для предоставления государственной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Style w:val="744"/>
        <w:tblW w:w="0" w:type="auto"/>
        <w:tblLayout w:type="fixed"/>
        <w:tblLook w:val="04A0" w:firstRow="1" w:lastRow="0" w:firstColumn="1" w:lastColumn="0" w:noHBand="0" w:noVBand="1"/>
      </w:tblPr>
      <w:tblGrid>
        <w:gridCol w:w="816"/>
        <w:gridCol w:w="1560"/>
        <w:gridCol w:w="4110"/>
        <w:gridCol w:w="1169"/>
        <w:gridCol w:w="1914"/>
      </w:tblGrid>
      <w:tr>
        <w:tblPrEx/>
        <w:trPr/>
        <w:tc>
          <w:tcPr>
            <w:tcW w:w="816" w:type="dxa"/>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Идентификаторы категорий (признаков) заявителей</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Перечень необходимых для предоставления государственной услуги документов</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Способы подачи документов, требования к представлению документов</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textDirection w:val="lrTb"/>
            <w:noWrap w:val="false"/>
          </w:tcPr>
          <w:p>
            <w:pPr>
              <w:pStyle w:val="888"/>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Иные требования</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gridSpan w:val="5"/>
            <w:tcW w:w="95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 Б, В, Г, Д, Е, Ж, З, И, К</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Заявление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 Б, В, Г, Д, Е, Ж, З, И, 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Д</w:t>
            </w:r>
            <w:r>
              <w:rPr>
                <w:rFonts w:ascii="Times New Roman" w:hAnsi="Times New Roman" w:cs="Times New Roman"/>
                <w:sz w:val="24"/>
                <w:szCs w:val="24"/>
                <w:highlight w:val="none"/>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w:t>
            </w:r>
            <w:r>
              <w:rPr>
                <w:rFonts w:ascii="Times New Roman" w:hAnsi="Times New Roman" w:cs="Times New Roman"/>
                <w:sz w:val="24"/>
                <w:szCs w:val="24"/>
                <w:highlight w:val="none"/>
              </w:rPr>
              <w:t xml:space="preserve">торыми такое физическое лицо обладает правом действовать от имени заявителя без доверенности. В случае если от имени заявителя действует иное лицо, подлинник доверенности на осуществление действ</w:t>
            </w:r>
            <w:r>
              <w:rPr>
                <w:rFonts w:ascii="Times New Roman" w:hAnsi="Times New Roman" w:cs="Times New Roman"/>
                <w:sz w:val="24"/>
                <w:szCs w:val="24"/>
                <w:highlight w:val="none"/>
              </w:rPr>
              <w:t xml:space="preserve">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 Б, В, Г, Д, Е, Ж, З, И, 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сведения о ранее выданной лицензии, подлежащей переоформлению.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4</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tabs>
                <w:tab w:val="center" w:pos="672" w:leader="none"/>
              </w:tabs>
              <w:rPr>
                <w:rFonts w:ascii="Times New Roman" w:hAnsi="Times New Roman" w:cs="Times New Roman"/>
                <w:sz w:val="24"/>
                <w:szCs w:val="24"/>
              </w:rPr>
            </w:pPr>
            <w:r>
              <w:rPr>
                <w:rFonts w:ascii="Times New Roman" w:hAnsi="Times New Roman" w:cs="Times New Roman"/>
                <w:sz w:val="24"/>
                <w:szCs w:val="24"/>
                <w:highlight w:val="none"/>
              </w:rPr>
              <w:t xml:space="preserve">А, Б, В, Г, Д, Е, Ж, И, К</w:t>
            </w:r>
            <w:r>
              <w:rPr>
                <w:rFonts w:ascii="Times New Roman" w:hAnsi="Times New Roman" w:cs="Times New Roman"/>
                <w:sz w:val="24"/>
                <w:szCs w:val="24"/>
              </w:rPr>
            </w:r>
            <w:r>
              <w:rPr>
                <w:rFonts w:ascii="Times New Roman" w:hAnsi="Times New Roman" w:cs="Times New Roman"/>
                <w:sz w:val="24"/>
                <w:szCs w:val="24"/>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Заверенные в соответствии с требованиями законодательства Российской Федерации коп</w:t>
            </w:r>
            <w:r>
              <w:rPr>
                <w:rFonts w:ascii="Times New Roman" w:hAnsi="Times New Roman" w:cs="Times New Roman"/>
                <w:sz w:val="24"/>
                <w:szCs w:val="24"/>
                <w:highlight w:val="none"/>
              </w:rPr>
              <w:t xml:space="preserve">ии учредительных документов заявителя, а в случае если заявитель действует на основании типового устава, предусмотренного п. 2 ст. 52 Гражданского кодекса Российской Федерации, – сведения о номере типового устава, на основании которого действует заявитель.</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tabs>
                <w:tab w:val="center" w:pos="672"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Б, В, Г, Д, Е, Ж, 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Г, Д, Е, Ж, З,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С</w:t>
            </w:r>
            <w:r>
              <w:rPr>
                <w:rFonts w:ascii="Times New Roman" w:hAnsi="Times New Roman" w:cs="Times New Roman"/>
                <w:sz w:val="24"/>
                <w:szCs w:val="24"/>
                <w:highlight w:val="none"/>
              </w:rPr>
              <w:t xml:space="preserve">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подтверждающих полномочия лица на осуществление действий от имени пользователя недр по пе</w:t>
            </w:r>
            <w:r>
              <w:rPr>
                <w:rFonts w:ascii="Times New Roman" w:hAnsi="Times New Roman" w:cs="Times New Roman"/>
                <w:sz w:val="24"/>
                <w:szCs w:val="24"/>
                <w:highlight w:val="none"/>
              </w:rPr>
              <w:t xml:space="preserve">реоформляемой лицензии на пользование недрами - юридического лица.</w:t>
            </w:r>
            <w:r>
              <w:rPr>
                <w:rFonts w:ascii="Times New Roman" w:hAnsi="Times New Roman" w:cs="Times New Roman"/>
                <w:sz w:val="24"/>
                <w:szCs w:val="24"/>
                <w:highlight w:val="none"/>
              </w:rPr>
              <w:t xml:space="preserve"> В случае если от имени пользователя недр по переоформляемой лицензии на пользование недрами без дове</w:t>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енности действует иное лицо, заявка должна содержать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w:t>
            </w:r>
            <w:r>
              <w:rPr>
                <w:rFonts w:ascii="Times New Roman" w:hAnsi="Times New Roman" w:cs="Times New Roman"/>
                <w:sz w:val="24"/>
                <w:szCs w:val="24"/>
                <w:highlight w:val="none"/>
              </w:rPr>
              <w:t xml:space="preserve">о</w:t>
            </w:r>
            <w:r>
              <w:rPr>
                <w:rFonts w:ascii="Times New Roman" w:hAnsi="Times New Roman" w:cs="Times New Roman"/>
                <w:sz w:val="24"/>
                <w:szCs w:val="24"/>
                <w:highlight w:val="none"/>
              </w:rPr>
              <w:t xml:space="preserve">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w:t>
            </w:r>
            <w:r>
              <w:rPr>
                <w:rFonts w:ascii="Times New Roman" w:hAnsi="Times New Roman" w:cs="Times New Roman"/>
                <w:sz w:val="24"/>
                <w:szCs w:val="24"/>
                <w:highlight w:val="none"/>
              </w:rPr>
              <w:t xml:space="preserve">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6</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Г, Д,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Передаточный акт, который в соответствии со статьей 59 Гражданского кодекса Российской Федерации должен содержать положения о правопреемстве заявителя по всем обязательствам, связанным с пользованием недрами по переоформляемой лицензии на пользовани</w:t>
            </w:r>
            <w:r>
              <w:rPr>
                <w:rFonts w:ascii="Times New Roman" w:hAnsi="Times New Roman" w:cs="Times New Roman"/>
                <w:sz w:val="24"/>
                <w:szCs w:val="24"/>
                <w:highlight w:val="none"/>
              </w:rPr>
              <w:t xml:space="preserve">е</w:t>
            </w:r>
            <w:r>
              <w:rPr>
                <w:rFonts w:ascii="Times New Roman" w:hAnsi="Times New Roman" w:cs="Times New Roman"/>
                <w:sz w:val="24"/>
                <w:szCs w:val="24"/>
                <w:highlight w:val="none"/>
              </w:rPr>
              <w:t xml:space="preserve"> недрами, реорганизованного юридического лица - пользователя недр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w:t>
            </w:r>
            <w:r>
              <w:rPr>
                <w:rFonts w:ascii="Times New Roman" w:hAnsi="Times New Roman" w:cs="Times New Roman"/>
                <w:sz w:val="24"/>
                <w:szCs w:val="24"/>
                <w:highlight w:val="none"/>
              </w:rPr>
              <w:t xml:space="preserve">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7</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Г, Д,</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Акт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w:t>
            </w:r>
            <w:r>
              <w:rPr>
                <w:rFonts w:ascii="Times New Roman" w:hAnsi="Times New Roman" w:cs="Times New Roman"/>
                <w:sz w:val="24"/>
                <w:szCs w:val="24"/>
                <w:highlight w:val="none"/>
              </w:rPr>
              <w:t xml:space="preserve">пользователя недр по переоформляемой лицензии на пользование недрами к заявителю (при наличии)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8</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Г, Д,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Акт приема-передачи проектной документации на осуществление геологического изучения недр, разведки месторождений полезных ископаемых, предусмотренной статьей 36.1 Закона о недрах (при наличии), технического проекта разработки месторождений полезных ископае</w:t>
            </w:r>
            <w:r>
              <w:rPr>
                <w:rFonts w:ascii="Times New Roman" w:hAnsi="Times New Roman" w:cs="Times New Roman"/>
                <w:sz w:val="24"/>
                <w:szCs w:val="24"/>
                <w:highlight w:val="none"/>
              </w:rPr>
              <w:t xml:space="preserve">м</w:t>
            </w:r>
            <w:r>
              <w:rPr>
                <w:rFonts w:ascii="Times New Roman" w:hAnsi="Times New Roman" w:cs="Times New Roman"/>
                <w:sz w:val="24"/>
                <w:szCs w:val="24"/>
                <w:highlight w:val="none"/>
              </w:rPr>
              <w:t xml:space="preserve">ых, технического проекта строительства и эксплуатации подземных сооружений, предусмотренных статьей 23.2 Закона о недрах (при наличии), по участку недр местного значения, предоставленному в пользование по переоформляемой лицензии на пользование недрами, от</w:t>
            </w:r>
            <w:r>
              <w:rPr>
                <w:rFonts w:ascii="Times New Roman" w:hAnsi="Times New Roman" w:cs="Times New Roman"/>
                <w:sz w:val="24"/>
                <w:szCs w:val="24"/>
                <w:highlight w:val="none"/>
              </w:rPr>
              <w:t xml:space="preserve"> пользователя недр по переоформляемой лицензии на пользование недрами к заявителю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9</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ешение об учреждении (создании) нового юридического лица (заявителя) в виде протокола, договора или иного документа в соответствии    с законодательством Российской Федерации, содержащего указание на то, что новое юридическое лицо (заявитель) создано для п</w:t>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одолжения деятельности на предоставленном предыдущему юридическому лицу (пользователю недр) участке недр, а также сведения о номере типового устава, предусмотренного пунктом 2 статьи 52 Гражданского кодекса Российской Федерации, на основании которого дейст</w:t>
            </w:r>
            <w:r>
              <w:rPr>
                <w:rFonts w:ascii="Times New Roman" w:hAnsi="Times New Roman" w:cs="Times New Roman"/>
                <w:sz w:val="24"/>
                <w:szCs w:val="24"/>
                <w:highlight w:val="none"/>
              </w:rPr>
              <w:t xml:space="preserve">вует заявитель (в случае если заявитель действует на основании типового устава, предусмотренного пунктом 2 статьи 52 Гражданского кодекса Российской Федерации)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10</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Учредительные документы заявителя, содержащих указание на то, что новое юридическое лицо (заявитель) создано для продолжения деятельности на предоставленном предыдущему юр</w:t>
            </w:r>
            <w:r>
              <w:rPr>
                <w:rFonts w:ascii="Times New Roman" w:hAnsi="Times New Roman" w:cs="Times New Roman"/>
                <w:sz w:val="24"/>
                <w:szCs w:val="24"/>
                <w:highlight w:val="none"/>
              </w:rPr>
              <w:t xml:space="preserve">идическому лицу (пользователю недр) участке недр местного значения (за исключением случая, если заявитель действует на основании типового устава, предусмотренного пунктом 2 статьи 52 Гражданского кодекса Российской Федерации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 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ешение уполномоченного органа управления пользователя недр по переоформляемой лицензии на пользование участком недр местного значения, принятого в порядке, предусмотренном учредительными документами данного юридического лица - пользователя недр, об одобрен</w:t>
            </w:r>
            <w:r>
              <w:rPr>
                <w:rFonts w:ascii="Times New Roman" w:hAnsi="Times New Roman" w:cs="Times New Roman"/>
                <w:sz w:val="24"/>
                <w:szCs w:val="24"/>
                <w:highlight w:val="none"/>
              </w:rPr>
              <w:t xml:space="preserve">ии перехода права пользования участком недр по переоформляемой лицензии на пользование недрами к заявителю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 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Документы (договоры и (или) акты приема-передачи), подтверждающие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w:t>
            </w:r>
            <w:r>
              <w:rPr>
                <w:rFonts w:ascii="Times New Roman" w:hAnsi="Times New Roman" w:cs="Times New Roman"/>
                <w:sz w:val="24"/>
                <w:szCs w:val="24"/>
                <w:highlight w:val="none"/>
              </w:rPr>
              <w:t xml:space="preserve">астка недр местного значения, от пользователя недр по переоформляемой лицензии на пользование недрами или иного лица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13</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 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w:t>
            </w:r>
            <w:r>
              <w:rPr>
                <w:rFonts w:ascii="Times New Roman" w:hAnsi="Times New Roman" w:cs="Times New Roman"/>
                <w:sz w:val="24"/>
                <w:szCs w:val="24"/>
                <w:highlight w:val="none"/>
              </w:rPr>
              <w:t xml:space="preserve">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местн</w:t>
            </w:r>
            <w:r>
              <w:rPr>
                <w:rFonts w:ascii="Times New Roman" w:hAnsi="Times New Roman" w:cs="Times New Roman"/>
                <w:sz w:val="24"/>
                <w:szCs w:val="24"/>
                <w:highlight w:val="none"/>
              </w:rPr>
              <w:t xml:space="preserve">о</w:t>
            </w:r>
            <w:r>
              <w:rPr>
                <w:rFonts w:ascii="Times New Roman" w:hAnsi="Times New Roman" w:cs="Times New Roman"/>
                <w:sz w:val="24"/>
                <w:szCs w:val="24"/>
                <w:highlight w:val="none"/>
              </w:rPr>
              <w:t xml:space="preserve">го значения,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w:t>
            </w:r>
            <w:r>
              <w:rPr>
                <w:rFonts w:ascii="Times New Roman" w:hAnsi="Times New Roman" w:cs="Times New Roman"/>
                <w:sz w:val="24"/>
                <w:szCs w:val="24"/>
                <w:highlight w:val="none"/>
              </w:rPr>
              <w:t xml:space="preserve">ри наличии), сведения об основаниях перехода права на объект недвижимости      к заявителю (в случае передачи заявителю таких объектов недвижимости)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14</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 Ж, 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Акт приема-передачи геологической информации о недрах по участку недр местного значения,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w:t>
            </w:r>
            <w:r>
              <w:rPr>
                <w:rFonts w:ascii="Times New Roman" w:hAnsi="Times New Roman" w:cs="Times New Roman"/>
                <w:sz w:val="24"/>
                <w:szCs w:val="24"/>
                <w:highlight w:val="none"/>
              </w:rPr>
              <w:t xml:space="preserve">вание недрами, от пользователя недр по переоформляемой лицензии на пользование недрами к заявителю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Е, Ж, 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Акт приема-передачи проектной документации на осуществление геологического изучения недр, разведки месторождений полезных ископаемых, предусмотренной статьей 36.1 Закона о недрах (при наличии), технического проекта разработки месторождений полезных ископа</w:t>
            </w:r>
            <w:r>
              <w:rPr>
                <w:rFonts w:ascii="Times New Roman" w:hAnsi="Times New Roman" w:cs="Times New Roman"/>
                <w:sz w:val="24"/>
                <w:szCs w:val="24"/>
                <w:highlight w:val="none"/>
              </w:rPr>
              <w:t xml:space="preserve">е</w:t>
            </w:r>
            <w:r>
              <w:rPr>
                <w:rFonts w:ascii="Times New Roman" w:hAnsi="Times New Roman" w:cs="Times New Roman"/>
                <w:sz w:val="24"/>
                <w:szCs w:val="24"/>
                <w:highlight w:val="none"/>
              </w:rPr>
              <w:t xml:space="preserve">мых, технического проекта строительства и эксплуатации подземных сооружений, предусмотренных статьей 23.2 Закона о недрах (при наличии), по участку недр местного значения, предоставленному в пользование по переоформляемой лицензии на пользование недрами, о</w:t>
            </w:r>
            <w:r>
              <w:rPr>
                <w:rFonts w:ascii="Times New Roman" w:hAnsi="Times New Roman" w:cs="Times New Roman"/>
                <w:sz w:val="24"/>
                <w:szCs w:val="24"/>
                <w:highlight w:val="none"/>
              </w:rPr>
              <w:t xml:space="preserve">т пользователя недр по переоформляемой лицензии на пользование недрами к заявителю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16</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Учредительные документы основного общества заявителя и пользователя недр по переоформляемой лицензии на пользование недрами, а в случае если основное общество заявителя и </w:t>
            </w:r>
            <w:r>
              <w:rPr>
                <w:rFonts w:ascii="Times New Roman" w:hAnsi="Times New Roman" w:cs="Times New Roman"/>
                <w:sz w:val="24"/>
                <w:szCs w:val="24"/>
                <w:highlight w:val="none"/>
              </w:rPr>
              <w:t xml:space="preserve">п</w:t>
            </w:r>
            <w:r>
              <w:rPr>
                <w:rFonts w:ascii="Times New Roman" w:hAnsi="Times New Roman" w:cs="Times New Roman"/>
                <w:sz w:val="24"/>
                <w:szCs w:val="24"/>
                <w:highlight w:val="none"/>
              </w:rPr>
              <w:t xml:space="preserve">ользователя недр по переоформляемой лицензии на пользование недрами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w:t>
            </w:r>
            <w:r>
              <w:rPr>
                <w:rFonts w:ascii="Times New Roman" w:hAnsi="Times New Roman" w:cs="Times New Roman"/>
                <w:sz w:val="24"/>
                <w:szCs w:val="24"/>
                <w:highlight w:val="none"/>
              </w:rPr>
              <w:t xml:space="preserve">у, являющемуся дочерним обществом того же основного общества, по его указанию)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17</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У</w:t>
            </w:r>
            <w:r>
              <w:rPr>
                <w:rFonts w:ascii="Times New Roman" w:hAnsi="Times New Roman" w:cs="Times New Roman"/>
                <w:sz w:val="24"/>
                <w:szCs w:val="24"/>
                <w:highlight w:val="none"/>
              </w:rPr>
              <w:t xml:space="preserve">казание в простой письменной форме основного общества на переоформление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w:t>
            </w:r>
            <w:r>
              <w:rPr>
                <w:rFonts w:ascii="Times New Roman" w:hAnsi="Times New Roman" w:cs="Times New Roman"/>
                <w:sz w:val="24"/>
                <w:szCs w:val="24"/>
                <w:highlight w:val="none"/>
              </w:rPr>
              <w:t xml:space="preserve">у лицу, являющемуся дочерним обществом того же основного общества, по его указанию)</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18</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Ж</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документы, подтверждающие статус основного и дочернего обществ</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19</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ешение общего собрания кредиторов или комитета кредиторов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w:t>
            </w:r>
            <w:r>
              <w:rPr>
                <w:rFonts w:ascii="Times New Roman" w:hAnsi="Times New Roman" w:cs="Times New Roman"/>
                <w:sz w:val="24"/>
                <w:szCs w:val="24"/>
                <w:highlight w:val="none"/>
              </w:rPr>
              <w:t xml:space="preserve">несостоятельности (банкротстве), о согласии на ее переоформление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20</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О</w:t>
            </w:r>
            <w:r>
              <w:rPr>
                <w:rFonts w:ascii="Times New Roman" w:hAnsi="Times New Roman" w:cs="Times New Roman"/>
                <w:sz w:val="24"/>
                <w:szCs w:val="24"/>
                <w:highlight w:val="none"/>
              </w:rPr>
              <w:t xml:space="preserve">пределение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w:t>
            </w:r>
            <w:r>
              <w:rPr>
                <w:rFonts w:ascii="Times New Roman" w:hAnsi="Times New Roman" w:cs="Times New Roman"/>
                <w:sz w:val="24"/>
                <w:szCs w:val="24"/>
                <w:highlight w:val="none"/>
              </w:rPr>
              <w:t xml:space="preserve">изнанного несостоятельным (банкротом) в соответствии с законодательством Российской Федерации о несостоятельности (банкротстве);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С</w:t>
            </w:r>
            <w:r>
              <w:rPr>
                <w:rFonts w:ascii="Times New Roman" w:hAnsi="Times New Roman" w:cs="Times New Roman"/>
                <w:sz w:val="24"/>
                <w:szCs w:val="24"/>
                <w:highlight w:val="none"/>
              </w:rPr>
              <w:t xml:space="preserve">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w:t>
            </w:r>
            <w:r>
              <w:rPr>
                <w:rFonts w:ascii="Times New Roman" w:hAnsi="Times New Roman" w:cs="Times New Roman"/>
                <w:sz w:val="24"/>
                <w:szCs w:val="24"/>
                <w:highlight w:val="none"/>
              </w:rPr>
              <w:t xml:space="preserve">      о несостоятельности (банкротстве) (в отношении пользователей недр по переоформляемой лицензии на пользование недрами - юридических лиц)</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Документы (договора и (или) акты приема-передачи), подтверждающие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                                 о несостоятельности (банкротстве), находящегося в границах участка недр местного значения и (или) связанного с осуществлением пользования недрами на участке недр местного значения, предоставленном в пользование по переоформ</w:t>
            </w:r>
            <w:r>
              <w:rPr>
                <w:rFonts w:ascii="Times New Roman" w:hAnsi="Times New Roman" w:cs="Times New Roman"/>
                <w:sz w:val="24"/>
                <w:szCs w:val="24"/>
                <w:highlight w:val="none"/>
              </w:rPr>
              <w:t xml:space="preserve">ляемой лицензии на пользование недрами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З</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w:t>
            </w:r>
            <w:r>
              <w:rPr>
                <w:rFonts w:ascii="Times New Roman" w:hAnsi="Times New Roman" w:cs="Times New Roman"/>
                <w:sz w:val="24"/>
                <w:szCs w:val="24"/>
                <w:highlight w:val="none"/>
              </w:rPr>
              <w:t xml:space="preserve">еречень объектов недвижимости, входящих в состав приобретенного заявителем имущества (имущественного комплекса) пользователя                      недр, признанного несостоятельным (банкротом) в соответствии                                    с законодатель</w:t>
            </w:r>
            <w:r>
              <w:rPr>
                <w:rFonts w:ascii="Times New Roman" w:hAnsi="Times New Roman" w:cs="Times New Roman"/>
                <w:sz w:val="24"/>
                <w:szCs w:val="24"/>
                <w:highlight w:val="none"/>
              </w:rPr>
              <w:t xml:space="preserve">с</w:t>
            </w:r>
            <w:r>
              <w:rPr>
                <w:rFonts w:ascii="Times New Roman" w:hAnsi="Times New Roman" w:cs="Times New Roman"/>
                <w:sz w:val="24"/>
                <w:szCs w:val="24"/>
                <w:highlight w:val="none"/>
              </w:rPr>
              <w:t xml:space="preserve">твом Российской Федерации о несостоятельности (банкротстве),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w:t>
            </w:r>
            <w:r>
              <w:rPr>
                <w:rFonts w:ascii="Times New Roman" w:hAnsi="Times New Roman" w:cs="Times New Roman"/>
                <w:sz w:val="24"/>
                <w:szCs w:val="24"/>
                <w:highlight w:val="none"/>
              </w:rPr>
              <w:t xml:space="preserve">я</w:t>
            </w:r>
            <w:r>
              <w:rPr>
                <w:rFonts w:ascii="Times New Roman" w:hAnsi="Times New Roman" w:cs="Times New Roman"/>
                <w:sz w:val="24"/>
                <w:szCs w:val="24"/>
                <w:highlight w:val="none"/>
              </w:rPr>
              <w:t xml:space="preserve">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w:t>
            </w:r>
            <w:r>
              <w:rPr>
                <w:rFonts w:ascii="Times New Roman" w:hAnsi="Times New Roman" w:cs="Times New Roman"/>
                <w:sz w:val="24"/>
                <w:szCs w:val="24"/>
                <w:highlight w:val="none"/>
              </w:rPr>
              <w:t xml:space="preserve">б основаниях перехода права на объект недвижимости к заявителю (в случае приобретения заявителем таких объектов недвижимости);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Заключенное с заявителем концессионное соглашение, договор аренды или иной договор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w:t>
            </w:r>
            <w:r>
              <w:rPr>
                <w:rFonts w:ascii="Times New Roman" w:hAnsi="Times New Roman" w:cs="Times New Roman"/>
                <w:sz w:val="24"/>
                <w:szCs w:val="24"/>
                <w:highlight w:val="none"/>
              </w:rPr>
              <w:t xml:space="preserve">ьным законом                          «О водоснабжении и водоотведении»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23</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еквизиты соглашения о разделе продукции, на основании которого пользователю недр по переоформляемой лицензии на пользование         недрами предоставлено право пользования участком недр в соответствии           с Федеральным законом «О соглашениях о раздел</w:t>
            </w:r>
            <w:r>
              <w:rPr>
                <w:rFonts w:ascii="Times New Roman" w:hAnsi="Times New Roman" w:cs="Times New Roman"/>
                <w:sz w:val="24"/>
                <w:szCs w:val="24"/>
                <w:highlight w:val="none"/>
              </w:rPr>
              <w:t xml:space="preserve">е продукции»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6"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24</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56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4110"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Р</w:t>
            </w:r>
            <w:r>
              <w:rPr>
                <w:rFonts w:ascii="Times New Roman" w:hAnsi="Times New Roman" w:cs="Times New Roman"/>
                <w:sz w:val="24"/>
                <w:szCs w:val="24"/>
                <w:highlight w:val="none"/>
              </w:rPr>
              <w:t xml:space="preserve">еквизиты специального акта, являющегося неотъемлемой частью соглашения о разделе продукции, посредством составления которого                    в соответствии с пунктом 2 статьи 16 Федерального закона «О соглашениях    о разделе продукции» совершена переда</w:t>
            </w:r>
            <w:r>
              <w:rPr>
                <w:rFonts w:ascii="Times New Roman" w:hAnsi="Times New Roman" w:cs="Times New Roman"/>
                <w:sz w:val="24"/>
                <w:szCs w:val="24"/>
                <w:highlight w:val="none"/>
              </w:rPr>
              <w:t xml:space="preserve">ча прав и обязанностей по соглашению о разделе продукции.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69"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 К – ЛМ, ПО, ЛК</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914" w:type="dxa"/>
            <w:vMerge w:val="restart"/>
            <w:textDirection w:val="lrTb"/>
            <w:noWrap w:val="false"/>
          </w:tcPr>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bl>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0"/>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0"/>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9"/>
        <w:ind w:left="0" w:firstLine="708"/>
        <w:jc w:val="both"/>
        <w:rPr>
          <w:rFonts w:ascii="Times New Roman" w:hAnsi="Times New Roman" w:cs="Times New Roman"/>
          <w:b w:val="0"/>
          <w:bCs w:val="0"/>
          <w:sz w:val="28"/>
          <w:szCs w:val="28"/>
          <w:highlight w:val="none"/>
        </w:rPr>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88"/>
        <w:ind w:firstLine="540"/>
        <w:jc w:val="right"/>
      </w:pPr>
      <w:r>
        <w:rPr>
          <w:rFonts w:ascii="Times New Roman" w:hAnsi="Times New Roman" w:cs="Times New Roman"/>
          <w:sz w:val="28"/>
          <w:szCs w:val="28"/>
          <w:highlight w:val="none"/>
        </w:rPr>
        <w:t xml:space="preserve">Приложение № 4</w:t>
      </w:r>
      <w:r/>
    </w:p>
    <w:p>
      <w:pPr>
        <w:pStyle w:val="888"/>
        <w:ind w:firstLine="540"/>
        <w:jc w:val="right"/>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 Административному регламенту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t xml:space="preserve">Исчерпывающий перечень оснований для отказа в приеме заявления и документов, необходимых для предоставления государственной услуги,  оснований для приостановления предоставления государственной у</w:t>
      </w:r>
      <w:r>
        <w:rPr>
          <w:rFonts w:ascii="Times New Roman" w:hAnsi="Times New Roman" w:cs="Times New Roman"/>
          <w:sz w:val="28"/>
          <w:szCs w:val="28"/>
          <w:highlight w:val="none"/>
        </w:rPr>
        <w:t xml:space="preserve">слуги или отказа в предоставлении государственной услуги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ind w:firstLine="54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Style w:val="744"/>
        <w:tblW w:w="0" w:type="auto"/>
        <w:tblLayout w:type="fixed"/>
        <w:tblLook w:val="04A0" w:firstRow="1" w:lastRow="0" w:firstColumn="1" w:lastColumn="0" w:noHBand="0" w:noVBand="1"/>
      </w:tblPr>
      <w:tblGrid>
        <w:gridCol w:w="1134"/>
        <w:gridCol w:w="1134"/>
        <w:gridCol w:w="4287"/>
        <w:gridCol w:w="1134"/>
        <w:gridCol w:w="2057"/>
      </w:tblGrid>
      <w:tr>
        <w:tblPrEx/>
        <w:trPr/>
        <w:tc>
          <w:tcPr>
            <w:tcW w:w="1134" w:type="dxa"/>
            <w:textDirection w:val="lrTb"/>
            <w:noWrap w:val="false"/>
          </w:tcPr>
          <w:p>
            <w:pPr>
              <w:pStyle w:val="88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п/п</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textDirection w:val="lrTb"/>
            <w:noWrap w:val="false"/>
          </w:tcPr>
          <w:p>
            <w:pPr>
              <w:pStyle w:val="88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Перечень оснований</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191" w:type="dxa"/>
            <w:textDirection w:val="lrTb"/>
            <w:noWrap w:val="false"/>
          </w:tcPr>
          <w:p>
            <w:pPr>
              <w:pStyle w:val="888"/>
              <w:jc w:val="both"/>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Идентификатор категорий (признаков) заявителей</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5"/>
            <w:tcW w:w="9746"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Исчерпывающий перечень оснований для отказа в приеме заявления и документов, необходимых для предоставления государственной услуги</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W w:w="1134"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представлен неполный перечень документов, указанных в приложении №3 Административного регламента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191"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W w:w="1134"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заявление и приложенный к нему пакет документов направлен с нарушением срока, установленного ч. 15 ст. 12.1 Закона о недрах</w:t>
            </w:r>
            <w:r>
              <w:rPr>
                <w:rFonts w:ascii="Times New Roman" w:hAnsi="Times New Roman" w:cs="Times New Roman"/>
                <w:sz w:val="24"/>
                <w:szCs w:val="24"/>
                <w:highlight w:val="none"/>
              </w:rPr>
              <w:t xml:space="preserve"> (не позднее шести месяцев до окончания срока действия лицензии на пользование недрами)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191"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W w:w="1134"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вопрос, указанный в заявлении, не относится к порядку предоставления государственной услуги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191"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W w:w="1134"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4</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текст заявления и представленных документов не поддается прочтению, в том числе при представлении документов в электронном виде.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191"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5"/>
            <w:tcW w:w="9746"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Исчерпывающий перечень оснований для приостановления предоставления Услуги</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Основания для приостановления предоставления Услуги законодательством Российской Федерации не предусмотрены</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5"/>
            <w:tcW w:w="9746"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Исчерпывающий перечень оснований для отказа в предоставлении государственной услуги</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переход права пользования недрами не отвечает условиям и требованиям, установленным чч. 1, 3 - 6 ст. 17.1 Закона о недрах</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2</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у пользователя недр имеется действующее письменное уведомления о допущенных нарушениях, предусмотренное ч. 4 ст. 21 Закона о недрах</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имеется решение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4</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признание пользователя недр несостоятельным (банкротом) в соответствии с Федеральным законом от 26 октября 2002 года № 127-ФЗ           «О несостоятельности (банкротстве)»</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2"/>
            <w:tcW w:w="2268" w:type="dxa"/>
            <w:vMerge w:val="restart"/>
            <w:textDirection w:val="lrTb"/>
            <w:noWrap w:val="false"/>
          </w:tcPr>
          <w:p>
            <w:pPr>
              <w:pStyle w:val="88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5421" w:type="dxa"/>
            <w:vMerge w:val="restart"/>
            <w:textDirection w:val="lrTb"/>
            <w:noWrap w:val="false"/>
          </w:tcPr>
          <w:p>
            <w:pPr>
              <w:pStyle w:val="888"/>
              <w:jc w:val="left"/>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приостановление осуществления права пользования недрами в соответствии со ст. 20.1 Закона о недрах. </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057" w:type="dxa"/>
            <w:vMerge w:val="restart"/>
            <w:textDirection w:val="lrTb"/>
            <w:noWrap w:val="false"/>
          </w:tcPr>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А,Б, В, Г, Д, Е, Ж, З, И, К</w:t>
            </w:r>
            <w:r>
              <w:rPr>
                <w:rFonts w:ascii="Times New Roman" w:hAnsi="Times New Roman" w:cs="Times New Roman"/>
                <w:sz w:val="24"/>
                <w:szCs w:val="24"/>
                <w:highlight w:val="none"/>
              </w:rPr>
              <w:tab/>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8"/>
              <w:jc w:val="left"/>
              <w:tabs>
                <w:tab w:val="center" w:pos="1487" w:leader="none"/>
              </w:tabs>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bl>
    <w:p>
      <w:pPr>
        <w:pStyle w:val="888"/>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888"/>
        <w:jc w:val="right"/>
        <w:rPr>
          <w:b w:val="0"/>
          <w:bCs w:val="0"/>
          <w:sz w:val="20"/>
          <w:szCs w:val="20"/>
        </w:rPr>
        <w:outlineLvl w:val="1"/>
      </w:pPr>
      <w:r>
        <w:rPr>
          <w:b w:val="0"/>
          <w:bCs w:val="0"/>
          <w:sz w:val="20"/>
          <w:szCs w:val="20"/>
        </w:rPr>
      </w:r>
      <w:r>
        <w:rPr>
          <w:b w:val="0"/>
          <w:bCs w:val="0"/>
          <w:sz w:val="20"/>
          <w:szCs w:val="20"/>
        </w:rPr>
      </w:r>
      <w:r>
        <w:rPr>
          <w:b w:val="0"/>
          <w:bCs w:val="0"/>
          <w:sz w:val="20"/>
          <w:szCs w:val="20"/>
        </w:rPr>
      </w:r>
    </w:p>
    <w:p>
      <w:pPr>
        <w:pStyle w:val="888"/>
        <w:jc w:val="right"/>
        <w:rPr>
          <w:b w:val="0"/>
          <w:bCs w:val="0"/>
          <w:sz w:val="20"/>
          <w:szCs w:val="20"/>
        </w:rPr>
        <w:outlineLvl w:val="1"/>
      </w:pPr>
      <w:r>
        <w:rPr>
          <w:b w:val="0"/>
          <w:bCs w:val="0"/>
          <w:sz w:val="20"/>
          <w:szCs w:val="20"/>
        </w:rPr>
      </w:r>
      <w:r>
        <w:rPr>
          <w:b w:val="0"/>
          <w:bCs w:val="0"/>
          <w:sz w:val="20"/>
          <w:szCs w:val="20"/>
        </w:rPr>
      </w:r>
      <w:r>
        <w:rPr>
          <w:b w:val="0"/>
          <w:bCs w:val="0"/>
          <w:sz w:val="20"/>
          <w:szCs w:val="20"/>
        </w:rPr>
      </w:r>
    </w:p>
    <w:p>
      <w:pPr>
        <w:pStyle w:val="888"/>
        <w:jc w:val="right"/>
        <w:rPr>
          <w:rFonts w:ascii="Liberation Serif" w:hAnsi="Liberation Serif" w:cs="Liberation Serif"/>
          <w:b w:val="0"/>
          <w:bCs w:val="0"/>
          <w:sz w:val="24"/>
          <w:szCs w:val="24"/>
        </w:rPr>
        <w:outlineLvl w:val="1"/>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88"/>
        <w:jc w:val="right"/>
        <w:rPr>
          <w:rFonts w:ascii="Liberation Serif" w:hAnsi="Liberation Serif" w:cs="Liberation Serif"/>
          <w:sz w:val="24"/>
          <w:szCs w:val="24"/>
        </w:rPr>
      </w:pPr>
      <w:r>
        <w:rPr>
          <w:rFonts w:ascii="Liberation Serif" w:hAnsi="Liberation Serif" w:eastAsia="Liberation Serif" w:cs="Liberation Serif"/>
          <w:sz w:val="24"/>
          <w:szCs w:val="24"/>
          <w:highlight w:val="none"/>
        </w:rPr>
        <w:t xml:space="preserve">Приложение № 5</w:t>
      </w:r>
      <w:r>
        <w:rPr>
          <w:rFonts w:ascii="Liberation Serif" w:hAnsi="Liberation Serif" w:eastAsia="Liberation Serif" w:cs="Liberation Serif"/>
          <w:sz w:val="24"/>
          <w:szCs w:val="24"/>
        </w:rPr>
      </w:r>
      <w:r>
        <w:rPr>
          <w:rFonts w:ascii="Liberation Serif" w:hAnsi="Liberation Serif" w:cs="Liberation Serif"/>
          <w:sz w:val="24"/>
          <w:szCs w:val="24"/>
        </w:rPr>
      </w:r>
    </w:p>
    <w:p>
      <w:pPr>
        <w:pStyle w:val="888"/>
        <w:jc w:val="right"/>
        <w:rPr>
          <w:rFonts w:ascii="Liberation Serif" w:hAnsi="Liberation Serif" w:cs="Liberation Serif"/>
          <w:sz w:val="28"/>
          <w:szCs w:val="28"/>
          <w:highlight w:val="none"/>
        </w:rPr>
      </w:pPr>
      <w:r>
        <w:rPr>
          <w:rFonts w:ascii="Liberation Serif" w:hAnsi="Liberation Serif" w:eastAsia="Liberation Serif" w:cs="Liberation Serif"/>
          <w:sz w:val="24"/>
          <w:szCs w:val="24"/>
          <w:highlight w:val="none"/>
        </w:rPr>
        <w:t xml:space="preserve">к Административному регламенту</w:t>
      </w:r>
      <w:r>
        <w:rPr>
          <w:rFonts w:ascii="Liberation Serif" w:hAnsi="Liberation Serif" w:eastAsia="Liberation Serif" w:cs="Liberation Serif"/>
          <w:sz w:val="24"/>
          <w:szCs w:val="24"/>
          <w:highlight w:val="none"/>
        </w:rPr>
      </w:r>
      <w:r>
        <w:rPr>
          <w:rFonts w:ascii="Liberation Serif" w:hAnsi="Liberation Serif" w:cs="Liberation Serif"/>
          <w:sz w:val="28"/>
          <w:szCs w:val="28"/>
          <w:highlight w:val="none"/>
        </w:rPr>
      </w:r>
    </w:p>
    <w:p>
      <w:pPr>
        <w:pStyle w:val="888"/>
        <w:jc w:val="left"/>
        <w:rPr>
          <w:rFonts w:ascii="Liberation Serif" w:hAnsi="Liberation Serif" w:cs="Liberation Serif"/>
          <w:sz w:val="28"/>
          <w:szCs w:val="28"/>
          <w:highlight w:val="none"/>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r>
        <w:rPr>
          <w:rFonts w:ascii="Liberation Serif" w:hAnsi="Liberation Serif" w:cs="Liberation Serif"/>
          <w:sz w:val="28"/>
          <w:szCs w:val="28"/>
          <w:highlight w:val="none"/>
        </w:rPr>
      </w:r>
    </w:p>
    <w:p>
      <w:pPr>
        <w:pStyle w:val="888"/>
        <w:jc w:val="center"/>
        <w:rPr>
          <w:rFonts w:ascii="Liberation Serif" w:hAnsi="Liberation Serif" w:cs="Liberation Serif"/>
          <w:sz w:val="28"/>
          <w:szCs w:val="28"/>
          <w:highlight w:val="none"/>
        </w:rPr>
      </w:pPr>
      <w:r>
        <w:rPr>
          <w:rFonts w:ascii="Liberation Serif" w:hAnsi="Liberation Serif" w:eastAsia="Liberation Serif" w:cs="Liberation Serif"/>
          <w:sz w:val="24"/>
          <w:szCs w:val="24"/>
        </w:rPr>
        <w:t xml:space="preserve">Форма заявления</w:t>
      </w:r>
      <w:r>
        <w:rPr>
          <w:rFonts w:ascii="Liberation Serif" w:hAnsi="Liberation Serif" w:eastAsia="Liberation Serif" w:cs="Liberation Serif"/>
          <w:sz w:val="24"/>
          <w:szCs w:val="24"/>
          <w:highlight w:val="none"/>
        </w:rPr>
      </w:r>
      <w:r>
        <w:rPr>
          <w:rFonts w:ascii="Liberation Serif" w:hAnsi="Liberation Serif" w:cs="Liberation Serif"/>
          <w:sz w:val="28"/>
          <w:szCs w:val="28"/>
          <w:highlight w:val="none"/>
        </w:rPr>
      </w:r>
    </w:p>
    <w:p>
      <w:pPr>
        <w:pStyle w:val="888"/>
        <w:jc w:val="center"/>
        <w:rPr>
          <w:rFonts w:ascii="Liberation Serif" w:hAnsi="Liberation Serif" w:cs="Liberation Serif"/>
          <w:sz w:val="28"/>
          <w:szCs w:val="28"/>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cs="Liberation Serif"/>
          <w:sz w:val="28"/>
          <w:szCs w:val="28"/>
        </w:rPr>
      </w:r>
    </w:p>
    <w:tbl>
      <w:tblPr>
        <w:tblStyle w:val="744"/>
        <w:tblW w:w="0" w:type="auto"/>
        <w:tblInd w:w="51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4478"/>
      </w:tblGrid>
      <w:tr>
        <w:tblPrEx/>
        <w:trPr/>
        <w:tc>
          <w:tcPr>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t xml:space="preserve">В </w:t>
            </w:r>
            <w:r>
              <w:rPr>
                <w:rFonts w:ascii="Liberation Serif" w:hAnsi="Liberation Serif" w:eastAsia="Liberation Serif" w:cs="Liberation Serif"/>
                <w:sz w:val="24"/>
                <w:szCs w:val="24"/>
              </w:rPr>
              <w:t xml:space="preserve">м</w:t>
            </w:r>
            <w:r>
              <w:rPr>
                <w:rFonts w:ascii="Liberation Serif" w:hAnsi="Liberation Serif" w:eastAsia="Liberation Serif" w:cs="Liberation Serif"/>
                <w:sz w:val="24"/>
                <w:szCs w:val="24"/>
              </w:rPr>
              <w:t xml:space="preserve">инистерство природных ресурсов,</w:t>
            </w:r>
            <w:r>
              <w:rPr>
                <w:rFonts w:ascii="Liberation Serif" w:hAnsi="Liberation Serif" w:eastAsia="Liberation Serif" w:cs="Liberation Serif"/>
                <w:sz w:val="24"/>
                <w:szCs w:val="24"/>
              </w:rPr>
              <w:t xml:space="preserve"> </w:t>
            </w:r>
            <w:r>
              <w:rPr>
                <w:rFonts w:ascii="Liberation Serif" w:hAnsi="Liberation Serif" w:eastAsia="Liberation Serif" w:cs="Liberation Serif"/>
                <w:sz w:val="24"/>
                <w:szCs w:val="24"/>
              </w:rPr>
              <w:t xml:space="preserve">экологии и имущественных отношений</w:t>
            </w:r>
            <w:r>
              <w:rPr>
                <w:rFonts w:ascii="Liberation Serif" w:hAnsi="Liberation Serif" w:eastAsia="Liberation Serif" w:cs="Liberation Serif"/>
                <w:sz w:val="24"/>
                <w:szCs w:val="24"/>
              </w:rPr>
              <w:t xml:space="preserve"> </w:t>
            </w:r>
            <w:r>
              <w:rPr>
                <w:rFonts w:ascii="Liberation Serif" w:hAnsi="Liberation Serif" w:eastAsia="Liberation Serif" w:cs="Liberation Serif"/>
                <w:sz w:val="24"/>
                <w:szCs w:val="24"/>
              </w:rPr>
              <w:t xml:space="preserve">Оренбургской области</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cs="Liberation Serif"/>
                <w:sz w:val="26"/>
                <w:szCs w:val="26"/>
              </w:rPr>
            </w:r>
          </w:p>
          <w:p>
            <w:pPr>
              <w:rPr>
                <w:rFonts w:ascii="Liberation Serif" w:hAnsi="Liberation Serif" w:cs="Liberation Serif"/>
                <w:sz w:val="26"/>
                <w:szCs w:val="26"/>
              </w:rPr>
            </w:pPr>
            <w:r>
              <w:rPr>
                <w:rFonts w:ascii="Liberation Serif" w:hAnsi="Liberation Serif" w:eastAsia="Liberation Serif" w:cs="Liberation Serif"/>
                <w:sz w:val="24"/>
                <w:szCs w:val="24"/>
              </w:rPr>
              <w:t xml:space="preserve">Сведения о заявителе:</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Borders>
              <w:bottom w:val="single" w:color="000000" w:sz="4" w:space="0"/>
            </w:tcBorders>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Borders>
              <w:top w:val="single" w:color="000000" w:sz="4" w:space="0"/>
            </w:tcBorders>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t xml:space="preserve">(для юридического лица: </w:t>
            </w:r>
            <w:r>
              <w:rPr>
                <w:rFonts w:ascii="Liberation Serif" w:hAnsi="Liberation Serif" w:eastAsia="Liberation Serif" w:cs="Liberation Serif"/>
                <w:sz w:val="24"/>
                <w:szCs w:val="24"/>
              </w:rPr>
              <w:t xml:space="preserve">полное и сокращенное наименование, место нахождения</w:t>
            </w:r>
            <w:r>
              <w:rPr>
                <w:rFonts w:ascii="Liberation Serif" w:hAnsi="Liberation Serif" w:eastAsia="Liberation Serif" w:cs="Liberation Serif"/>
                <w:sz w:val="24"/>
                <w:szCs w:val="24"/>
              </w:rPr>
              <w:t xml:space="preserve">, банковские реквизиты;</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t xml:space="preserve">для индивидуального предпринимателя: фамилия, имя, отчество (при наличии), место регистрации , данные документа, удостоверяющего личность)</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cs="Liberation Serif"/>
                <w:sz w:val="26"/>
                <w:szCs w:val="26"/>
              </w:rPr>
            </w:r>
          </w:p>
          <w:p>
            <w:pPr>
              <w:rPr>
                <w:rFonts w:ascii="Liberation Serif" w:hAnsi="Liberation Serif" w:cs="Liberation Serif"/>
                <w:sz w:val="26"/>
                <w:szCs w:val="26"/>
              </w:rPr>
            </w:pPr>
            <w:r>
              <w:rPr>
                <w:rFonts w:ascii="Liberation Serif" w:hAnsi="Liberation Serif" w:eastAsia="Liberation Serif" w:cs="Liberation Serif"/>
                <w:sz w:val="24"/>
                <w:szCs w:val="24"/>
              </w:rPr>
              <w:t xml:space="preserve">Контактная информация:</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Borders>
              <w:bottom w:val="single" w:color="000000" w:sz="4" w:space="0"/>
            </w:tcBorders>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t xml:space="preserve">телефон:</w:t>
            </w:r>
            <w:r>
              <w:rPr>
                <w:rFonts w:ascii="Liberation Serif" w:hAnsi="Liberation Serif" w:eastAsia="Liberation Serif" w:cs="Liberation Serif"/>
                <w:sz w:val="24"/>
                <w:szCs w:val="24"/>
              </w:rPr>
            </w:r>
            <w:r>
              <w:rPr>
                <w:rFonts w:ascii="Liberation Serif" w:hAnsi="Liberation Serif" w:cs="Liberation Serif"/>
                <w:sz w:val="26"/>
                <w:szCs w:val="26"/>
              </w:rPr>
            </w:r>
          </w:p>
        </w:tc>
      </w:tr>
      <w:tr>
        <w:tblPrEx/>
        <w:trPr/>
        <w:tc>
          <w:tcPr>
            <w:tcBorders>
              <w:top w:val="single" w:color="000000" w:sz="4" w:space="0"/>
              <w:bottom w:val="single" w:color="000000" w:sz="4" w:space="0"/>
            </w:tcBorders>
            <w:tcW w:w="9571" w:type="dxa"/>
            <w:textDirection w:val="lrTb"/>
            <w:noWrap w:val="false"/>
          </w:tcPr>
          <w:p>
            <w:pPr>
              <w:rPr>
                <w:rFonts w:ascii="Liberation Serif" w:hAnsi="Liberation Serif" w:cs="Liberation Serif"/>
                <w:sz w:val="26"/>
                <w:szCs w:val="26"/>
              </w:rPr>
            </w:pPr>
            <w:r>
              <w:rPr>
                <w:rFonts w:ascii="Liberation Serif" w:hAnsi="Liberation Serif" w:eastAsia="Liberation Serif" w:cs="Liberation Serif"/>
                <w:sz w:val="24"/>
                <w:szCs w:val="24"/>
              </w:rPr>
              <w:t xml:space="preserve">электронная почта:</w:t>
            </w:r>
            <w:r>
              <w:rPr>
                <w:rFonts w:ascii="Liberation Serif" w:hAnsi="Liberation Serif" w:eastAsia="Liberation Serif" w:cs="Liberation Serif"/>
                <w:sz w:val="24"/>
                <w:szCs w:val="24"/>
              </w:rPr>
            </w:r>
            <w:r>
              <w:rPr>
                <w:rFonts w:ascii="Liberation Serif" w:hAnsi="Liberation Serif" w:cs="Liberation Serif"/>
                <w:sz w:val="26"/>
                <w:szCs w:val="26"/>
              </w:rPr>
            </w:r>
          </w:p>
        </w:tc>
      </w:tr>
    </w:tbl>
    <w:p>
      <w:pPr>
        <w:ind w:left="5103"/>
        <w:spacing w:after="0" w:line="240" w:lineRule="auto"/>
        <w:rPr>
          <w:rFonts w:ascii="Liberation Serif" w:hAnsi="Liberation Serif" w:cs="Liberation Serif"/>
          <w:sz w:val="26"/>
          <w:szCs w:val="26"/>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r>
        <w:rPr>
          <w:rFonts w:ascii="Liberation Serif" w:hAnsi="Liberation Serif" w:cs="Liberation Serif"/>
          <w:sz w:val="26"/>
          <w:szCs w:val="26"/>
        </w:rPr>
      </w:r>
    </w:p>
    <w:p>
      <w:pPr>
        <w:pStyle w:val="890"/>
        <w:jc w:val="both"/>
        <w:rPr>
          <w:rFonts w:ascii="Liberation Serif" w:hAnsi="Liberation Serif" w:cs="Liberation Serif"/>
          <w:b w:val="0"/>
          <w:bCs w:val="0"/>
          <w:sz w:val="24"/>
          <w:szCs w:val="24"/>
        </w:rPr>
      </w:pP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bookmarkStart w:id="6" w:name="P555"/>
      <w:r>
        <w:rPr>
          <w:rFonts w:ascii="Liberation Serif" w:hAnsi="Liberation Serif" w:eastAsia="Liberation Serif" w:cs="Liberation Serif"/>
          <w:b w:val="0"/>
          <w:bCs w:val="0"/>
          <w:sz w:val="24"/>
          <w:szCs w:val="24"/>
        </w:rPr>
      </w:r>
      <w:bookmarkEnd w:id="6"/>
      <w:r>
        <w:rPr>
          <w:rFonts w:ascii="Liberation Serif" w:hAnsi="Liberation Serif" w:eastAsia="Liberation Serif" w:cs="Liberation Serif"/>
          <w:b w:val="0"/>
          <w:bCs w:val="0"/>
          <w:sz w:val="24"/>
          <w:szCs w:val="24"/>
        </w:rPr>
        <w:t xml:space="preserve">Заявление</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на предоставление права</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пользования участками недр</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местного значения в порядке</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перехода права пользования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center"/>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участками недр местного значения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 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ind w:firstLine="70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1.Прошу предоставить право пользования участком недр местного значения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(наименование и месторасположение участка недр,</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вид полезного ископаемого)</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с целевым назначением 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(геологическое изучение с целью поисков и оценки полезных ископаемых,</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разведка и добыча полезных ископаемых или по совмещенной лицензии</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геологическое изучение, разведка и добыча полезных ископаемых)</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в порядке перехода права пользования недрами с 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(наименование субъекта предпринимательской деятельности - владельца</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лицензии, вид, номер, дата государственной регистрации лицензии на</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пользование недрами, подлежащей переоформлению)</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по  основанию, предусмотренному  подпунктом  ___ пункта 2 административного</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регламента 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(указывается основание перехода права пользования недрами</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в соответствии с </w:t>
      </w:r>
      <w:hyperlink w:tooltip="#P66" w:anchor="P66" w:history="1">
        <w:r>
          <w:rPr>
            <w:rFonts w:ascii="Liberation Serif" w:hAnsi="Liberation Serif" w:eastAsia="Liberation Serif" w:cs="Liberation Serif"/>
            <w:b w:val="0"/>
            <w:bCs w:val="0"/>
            <w:color w:val="0000ff"/>
            <w:sz w:val="24"/>
            <w:szCs w:val="24"/>
          </w:rPr>
          <w:t xml:space="preserve">2</w:t>
        </w:r>
      </w:hyperlink>
      <w:r>
        <w:rPr>
          <w:rFonts w:ascii="Liberation Serif" w:hAnsi="Liberation Serif" w:eastAsia="Liberation Serif" w:cs="Liberation Serif"/>
          <w:b w:val="0"/>
          <w:bCs w:val="0"/>
          <w:sz w:val="24"/>
          <w:szCs w:val="24"/>
        </w:rPr>
        <w:t xml:space="preserve"> административного регламента)</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ind w:firstLine="70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Выполнение  условий  пользования недрами, предусмотренных вышеуказанной</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лицензией, согласен принять на себя в полном объеме.</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ind w:firstLine="70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2.Документы,  необходимые  для  предоставления  государственной  услуги,</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прилагаются.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ind w:firstLine="70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Опись прилагаемых документов:</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1) 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2) ____________________________________________________________________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ind w:firstLine="70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3.Результат  услуги  прошу  предоставить  мне/представителю  (при наличии</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доверенности) в виде: (отметьте только один вариант)</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 электронного  документа, подписанного уполномоченным должностным лицом,</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└─┘посредством направления в личный кабинет недропользователя;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 документа на бумажном носителе непосредственно в органе, предоставившем</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государственную услугу;</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ЗАЯВИТЕЛЬ:</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______________________ ______________________ _____________________________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(личная подпись)        (фамилия и инициалы)</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Заявление и прилагаемые к нему согласно перечню документы приняты</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 _________ 20__ год</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Наименование должностного лица, принявшего документы</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_________________          _________________________</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90"/>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t xml:space="preserve">    (подпись)                 (инициалы, фамилия)</w:t>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8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88"/>
        <w:jc w:val="both"/>
        <w:rPr>
          <w:rFonts w:ascii="Liberation Serif" w:hAnsi="Liberation Serif" w:cs="Liberation Serif"/>
          <w:b w:val="0"/>
          <w:bCs w:val="0"/>
          <w:sz w:val="24"/>
          <w:szCs w:val="24"/>
        </w:rPr>
      </w:pPr>
      <w:r>
        <w:rPr>
          <w:rFonts w:ascii="Liberation Serif" w:hAnsi="Liberation Serif" w:eastAsia="Liberation Serif" w:cs="Liberation Serif"/>
          <w:b w:val="0"/>
          <w:bCs w:val="0"/>
          <w:sz w:val="24"/>
          <w:szCs w:val="24"/>
        </w:rPr>
      </w:r>
      <w:r>
        <w:rPr>
          <w:rFonts w:ascii="Liberation Serif" w:hAnsi="Liberation Serif" w:cs="Liberation Serif"/>
          <w:b w:val="0"/>
          <w:bCs w:val="0"/>
          <w:sz w:val="24"/>
          <w:szCs w:val="24"/>
        </w:rPr>
      </w:r>
      <w:r>
        <w:rPr>
          <w:rFonts w:ascii="Liberation Serif" w:hAnsi="Liberation Serif" w:cs="Liberation Serif"/>
          <w:b w:val="0"/>
          <w:bCs w:val="0"/>
          <w:sz w:val="24"/>
          <w:szCs w:val="24"/>
        </w:rPr>
      </w:r>
    </w:p>
    <w:p>
      <w:pPr>
        <w:pStyle w:val="888"/>
        <w:jc w:val="both"/>
        <w:rPr>
          <w:b w:val="0"/>
          <w:bCs w:val="0"/>
          <w:sz w:val="2"/>
          <w:szCs w:val="2"/>
        </w:rPr>
        <w:pBdr>
          <w:bottom w:val="single" w:color="000000" w:sz="6" w:space="0"/>
        </w:pBdr>
      </w:pPr>
      <w:r>
        <w:rPr>
          <w:b w:val="0"/>
          <w:bCs w:val="0"/>
          <w:sz w:val="2"/>
          <w:szCs w:val="2"/>
        </w:rPr>
      </w:r>
      <w:r>
        <w:rPr>
          <w:b w:val="0"/>
          <w:bCs w:val="0"/>
          <w:sz w:val="2"/>
          <w:szCs w:val="2"/>
        </w:rPr>
      </w:r>
      <w:r>
        <w:rPr>
          <w:b w:val="0"/>
          <w:bCs w:val="0"/>
          <w:sz w:val="2"/>
          <w:szCs w:val="2"/>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p>
      <w:pPr>
        <w:spacing w:after="0"/>
        <w:rPr>
          <w:b w:val="0"/>
          <w:bCs w:val="0"/>
        </w:rPr>
      </w:pPr>
      <w:r>
        <w:rPr>
          <w:b w:val="0"/>
          <w:bCs w:val="0"/>
        </w:rPr>
      </w:r>
      <w:r>
        <w:rPr>
          <w:b w:val="0"/>
          <w:bCs w:val="0"/>
        </w:rPr>
      </w:r>
      <w:r>
        <w:rPr>
          <w:b w:val="0"/>
          <w:bCs w:val="0"/>
        </w:rPr>
      </w:r>
    </w:p>
    <w:sectPr>
      <w:headerReference w:type="default" r:id="rId9"/>
      <w:footnotePr/>
      <w:endnotePr/>
      <w:type w:val="nextPage"/>
      <w:pgSz w:w="11906" w:h="16838" w:orient="portrait"/>
      <w:pgMar w:top="426" w:right="851" w:bottom="1134" w:left="1418" w:header="283"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 New Roman">
    <w:panose1 w:val="02020603050405020304"/>
  </w:font>
  <w:font w:name="Symbol">
    <w:panose1 w:val="05010000000000000000"/>
  </w:font>
  <w:font w:name="Wingdings">
    <w:panose1 w:val="05010000000000000000"/>
  </w:font>
  <w:font w:name="Segoe UI">
    <w:panose1 w:val="020B0502040504020204"/>
  </w:font>
  <w:font w:name="Courier New">
    <w:panose1 w:val="02070409020205020404"/>
  </w:font>
  <w:font w:name="Calibri">
    <w:panose1 w:val="020F050202020403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33579701"/>
      <w:docPartObj>
        <w:docPartGallery w:val="Page Numbers (Top of Page)"/>
        <w:docPartUnique w:val="true"/>
      </w:docPartObj>
      <w:rPr/>
    </w:sdtPr>
    <w:sdtContent>
      <w:p>
        <w:pPr>
          <w:pStyle w:val="895"/>
          <w:jc w:val="center"/>
        </w:pPr>
        <w:r>
          <w:fldChar w:fldCharType="begin"/>
        </w:r>
        <w:r>
          <w:instrText xml:space="preserve">PAGE   \* MERGEFORMAT</w:instrText>
        </w:r>
        <w:r>
          <w:fldChar w:fldCharType="separate"/>
        </w:r>
        <w:r>
          <w:t xml:space="preserve">12</w:t>
        </w:r>
        <w:r>
          <w:fldChar w:fldCharType="end"/>
        </w:r>
        <w:r/>
      </w:p>
    </w:sdtContent>
  </w:sdt>
  <w:p>
    <w:pPr>
      <w:pStyle w:val="89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4">
    <w:name w:val="Heading 1 Char"/>
    <w:basedOn w:val="719"/>
    <w:link w:val="710"/>
    <w:uiPriority w:val="9"/>
    <w:rPr>
      <w:rFonts w:ascii="Arial" w:hAnsi="Arial" w:eastAsia="Arial" w:cs="Arial"/>
      <w:sz w:val="40"/>
      <w:szCs w:val="40"/>
    </w:rPr>
  </w:style>
  <w:style w:type="character" w:styleId="695">
    <w:name w:val="Heading 2 Char"/>
    <w:basedOn w:val="719"/>
    <w:link w:val="711"/>
    <w:uiPriority w:val="9"/>
    <w:rPr>
      <w:rFonts w:ascii="Arial" w:hAnsi="Arial" w:eastAsia="Arial" w:cs="Arial"/>
      <w:sz w:val="34"/>
    </w:rPr>
  </w:style>
  <w:style w:type="character" w:styleId="696">
    <w:name w:val="Heading 3 Char"/>
    <w:basedOn w:val="719"/>
    <w:link w:val="712"/>
    <w:uiPriority w:val="9"/>
    <w:rPr>
      <w:rFonts w:ascii="Arial" w:hAnsi="Arial" w:eastAsia="Arial" w:cs="Arial"/>
      <w:sz w:val="30"/>
      <w:szCs w:val="30"/>
    </w:rPr>
  </w:style>
  <w:style w:type="character" w:styleId="697">
    <w:name w:val="Heading 4 Char"/>
    <w:basedOn w:val="719"/>
    <w:link w:val="713"/>
    <w:uiPriority w:val="9"/>
    <w:rPr>
      <w:rFonts w:ascii="Arial" w:hAnsi="Arial" w:eastAsia="Arial" w:cs="Arial"/>
      <w:b/>
      <w:bCs/>
      <w:sz w:val="26"/>
      <w:szCs w:val="26"/>
    </w:rPr>
  </w:style>
  <w:style w:type="character" w:styleId="698">
    <w:name w:val="Heading 5 Char"/>
    <w:basedOn w:val="719"/>
    <w:link w:val="714"/>
    <w:uiPriority w:val="9"/>
    <w:rPr>
      <w:rFonts w:ascii="Arial" w:hAnsi="Arial" w:eastAsia="Arial" w:cs="Arial"/>
      <w:b/>
      <w:bCs/>
      <w:sz w:val="24"/>
      <w:szCs w:val="24"/>
    </w:rPr>
  </w:style>
  <w:style w:type="character" w:styleId="699">
    <w:name w:val="Heading 6 Char"/>
    <w:basedOn w:val="719"/>
    <w:link w:val="715"/>
    <w:uiPriority w:val="9"/>
    <w:rPr>
      <w:rFonts w:ascii="Arial" w:hAnsi="Arial" w:eastAsia="Arial" w:cs="Arial"/>
      <w:b/>
      <w:bCs/>
      <w:sz w:val="22"/>
      <w:szCs w:val="22"/>
    </w:rPr>
  </w:style>
  <w:style w:type="character" w:styleId="700">
    <w:name w:val="Heading 7 Char"/>
    <w:basedOn w:val="719"/>
    <w:link w:val="716"/>
    <w:uiPriority w:val="9"/>
    <w:rPr>
      <w:rFonts w:ascii="Arial" w:hAnsi="Arial" w:eastAsia="Arial" w:cs="Arial"/>
      <w:b/>
      <w:bCs/>
      <w:i/>
      <w:iCs/>
      <w:sz w:val="22"/>
      <w:szCs w:val="22"/>
    </w:rPr>
  </w:style>
  <w:style w:type="character" w:styleId="701">
    <w:name w:val="Heading 8 Char"/>
    <w:basedOn w:val="719"/>
    <w:link w:val="717"/>
    <w:uiPriority w:val="9"/>
    <w:rPr>
      <w:rFonts w:ascii="Arial" w:hAnsi="Arial" w:eastAsia="Arial" w:cs="Arial"/>
      <w:i/>
      <w:iCs/>
      <w:sz w:val="22"/>
      <w:szCs w:val="22"/>
    </w:rPr>
  </w:style>
  <w:style w:type="character" w:styleId="702">
    <w:name w:val="Heading 9 Char"/>
    <w:basedOn w:val="719"/>
    <w:link w:val="718"/>
    <w:uiPriority w:val="9"/>
    <w:rPr>
      <w:rFonts w:ascii="Arial" w:hAnsi="Arial" w:eastAsia="Arial" w:cs="Arial"/>
      <w:i/>
      <w:iCs/>
      <w:sz w:val="21"/>
      <w:szCs w:val="21"/>
    </w:rPr>
  </w:style>
  <w:style w:type="character" w:styleId="703">
    <w:name w:val="Title Char"/>
    <w:basedOn w:val="719"/>
    <w:link w:val="732"/>
    <w:uiPriority w:val="10"/>
    <w:rPr>
      <w:sz w:val="48"/>
      <w:szCs w:val="48"/>
    </w:rPr>
  </w:style>
  <w:style w:type="character" w:styleId="704">
    <w:name w:val="Subtitle Char"/>
    <w:basedOn w:val="719"/>
    <w:link w:val="734"/>
    <w:uiPriority w:val="11"/>
    <w:rPr>
      <w:sz w:val="24"/>
      <w:szCs w:val="24"/>
    </w:rPr>
  </w:style>
  <w:style w:type="character" w:styleId="705">
    <w:name w:val="Quote Char"/>
    <w:link w:val="736"/>
    <w:uiPriority w:val="29"/>
    <w:rPr>
      <w:i/>
    </w:rPr>
  </w:style>
  <w:style w:type="character" w:styleId="706">
    <w:name w:val="Intense Quote Char"/>
    <w:link w:val="738"/>
    <w:uiPriority w:val="30"/>
    <w:rPr>
      <w:i/>
    </w:rPr>
  </w:style>
  <w:style w:type="character" w:styleId="707">
    <w:name w:val="Footnote Text Char"/>
    <w:link w:val="870"/>
    <w:uiPriority w:val="99"/>
    <w:rPr>
      <w:sz w:val="18"/>
    </w:rPr>
  </w:style>
  <w:style w:type="character" w:styleId="708">
    <w:name w:val="Endnote Text Char"/>
    <w:link w:val="873"/>
    <w:uiPriority w:val="99"/>
    <w:rPr>
      <w:sz w:val="20"/>
    </w:rPr>
  </w:style>
  <w:style w:type="paragraph" w:styleId="709" w:default="1">
    <w:name w:val="Normal"/>
    <w:qFormat/>
  </w:style>
  <w:style w:type="paragraph" w:styleId="710">
    <w:name w:val="Heading 1"/>
    <w:basedOn w:val="709"/>
    <w:next w:val="709"/>
    <w:link w:val="722"/>
    <w:uiPriority w:val="9"/>
    <w:qFormat/>
    <w:pPr>
      <w:keepLines/>
      <w:keepNext/>
      <w:spacing w:before="480" w:after="200"/>
      <w:outlineLvl w:val="0"/>
    </w:pPr>
    <w:rPr>
      <w:rFonts w:ascii="Arial" w:hAnsi="Arial" w:eastAsia="Arial" w:cs="Arial"/>
      <w:sz w:val="40"/>
      <w:szCs w:val="40"/>
    </w:rPr>
  </w:style>
  <w:style w:type="paragraph" w:styleId="711">
    <w:name w:val="Heading 2"/>
    <w:basedOn w:val="709"/>
    <w:next w:val="709"/>
    <w:link w:val="723"/>
    <w:uiPriority w:val="9"/>
    <w:unhideWhenUsed/>
    <w:qFormat/>
    <w:pPr>
      <w:keepLines/>
      <w:keepNext/>
      <w:spacing w:before="360" w:after="200"/>
      <w:outlineLvl w:val="1"/>
    </w:pPr>
    <w:rPr>
      <w:rFonts w:ascii="Arial" w:hAnsi="Arial" w:eastAsia="Arial" w:cs="Arial"/>
      <w:sz w:val="34"/>
    </w:rPr>
  </w:style>
  <w:style w:type="paragraph" w:styleId="712">
    <w:name w:val="Heading 3"/>
    <w:basedOn w:val="709"/>
    <w:next w:val="709"/>
    <w:link w:val="724"/>
    <w:uiPriority w:val="9"/>
    <w:unhideWhenUsed/>
    <w:qFormat/>
    <w:pPr>
      <w:keepLines/>
      <w:keepNext/>
      <w:spacing w:before="320" w:after="200"/>
      <w:outlineLvl w:val="2"/>
    </w:pPr>
    <w:rPr>
      <w:rFonts w:ascii="Arial" w:hAnsi="Arial" w:eastAsia="Arial" w:cs="Arial"/>
      <w:sz w:val="30"/>
      <w:szCs w:val="30"/>
    </w:rPr>
  </w:style>
  <w:style w:type="paragraph" w:styleId="713">
    <w:name w:val="Heading 4"/>
    <w:basedOn w:val="709"/>
    <w:next w:val="709"/>
    <w:link w:val="725"/>
    <w:uiPriority w:val="9"/>
    <w:unhideWhenUsed/>
    <w:qFormat/>
    <w:pPr>
      <w:keepLines/>
      <w:keepNext/>
      <w:spacing w:before="320" w:after="200"/>
      <w:outlineLvl w:val="3"/>
    </w:pPr>
    <w:rPr>
      <w:rFonts w:ascii="Arial" w:hAnsi="Arial" w:eastAsia="Arial" w:cs="Arial"/>
      <w:b/>
      <w:bCs/>
      <w:sz w:val="26"/>
      <w:szCs w:val="26"/>
    </w:rPr>
  </w:style>
  <w:style w:type="paragraph" w:styleId="714">
    <w:name w:val="Heading 5"/>
    <w:basedOn w:val="709"/>
    <w:next w:val="709"/>
    <w:link w:val="726"/>
    <w:uiPriority w:val="9"/>
    <w:unhideWhenUsed/>
    <w:qFormat/>
    <w:pPr>
      <w:keepLines/>
      <w:keepNext/>
      <w:spacing w:before="320" w:after="200"/>
      <w:outlineLvl w:val="4"/>
    </w:pPr>
    <w:rPr>
      <w:rFonts w:ascii="Arial" w:hAnsi="Arial" w:eastAsia="Arial" w:cs="Arial"/>
      <w:b/>
      <w:bCs/>
      <w:sz w:val="24"/>
      <w:szCs w:val="24"/>
    </w:rPr>
  </w:style>
  <w:style w:type="paragraph" w:styleId="715">
    <w:name w:val="Heading 6"/>
    <w:basedOn w:val="709"/>
    <w:next w:val="709"/>
    <w:link w:val="727"/>
    <w:uiPriority w:val="9"/>
    <w:unhideWhenUsed/>
    <w:qFormat/>
    <w:pPr>
      <w:keepLines/>
      <w:keepNext/>
      <w:spacing w:before="320" w:after="200"/>
      <w:outlineLvl w:val="5"/>
    </w:pPr>
    <w:rPr>
      <w:rFonts w:ascii="Arial" w:hAnsi="Arial" w:eastAsia="Arial" w:cs="Arial"/>
      <w:b/>
      <w:bCs/>
    </w:rPr>
  </w:style>
  <w:style w:type="paragraph" w:styleId="716">
    <w:name w:val="Heading 7"/>
    <w:basedOn w:val="709"/>
    <w:next w:val="709"/>
    <w:link w:val="728"/>
    <w:uiPriority w:val="9"/>
    <w:unhideWhenUsed/>
    <w:qFormat/>
    <w:pPr>
      <w:keepLines/>
      <w:keepNext/>
      <w:spacing w:before="320" w:after="200"/>
      <w:outlineLvl w:val="6"/>
    </w:pPr>
    <w:rPr>
      <w:rFonts w:ascii="Arial" w:hAnsi="Arial" w:eastAsia="Arial" w:cs="Arial"/>
      <w:b/>
      <w:bCs/>
      <w:i/>
      <w:iCs/>
    </w:rPr>
  </w:style>
  <w:style w:type="paragraph" w:styleId="717">
    <w:name w:val="Heading 8"/>
    <w:basedOn w:val="709"/>
    <w:next w:val="709"/>
    <w:link w:val="729"/>
    <w:uiPriority w:val="9"/>
    <w:unhideWhenUsed/>
    <w:qFormat/>
    <w:pPr>
      <w:keepLines/>
      <w:keepNext/>
      <w:spacing w:before="320" w:after="200"/>
      <w:outlineLvl w:val="7"/>
    </w:pPr>
    <w:rPr>
      <w:rFonts w:ascii="Arial" w:hAnsi="Arial" w:eastAsia="Arial" w:cs="Arial"/>
      <w:i/>
      <w:iCs/>
    </w:rPr>
  </w:style>
  <w:style w:type="paragraph" w:styleId="718">
    <w:name w:val="Heading 9"/>
    <w:basedOn w:val="709"/>
    <w:next w:val="709"/>
    <w:link w:val="730"/>
    <w:uiPriority w:val="9"/>
    <w:unhideWhenUsed/>
    <w:qFormat/>
    <w:pPr>
      <w:keepLines/>
      <w:keepNext/>
      <w:spacing w:before="320" w:after="200"/>
      <w:outlineLvl w:val="8"/>
    </w:pPr>
    <w:rPr>
      <w:rFonts w:ascii="Arial" w:hAnsi="Arial" w:eastAsia="Arial" w:cs="Arial"/>
      <w:i/>
      <w:iCs/>
      <w:sz w:val="21"/>
      <w:szCs w:val="21"/>
    </w:rPr>
  </w:style>
  <w:style w:type="character" w:styleId="719" w:default="1">
    <w:name w:val="Default Paragraph Font"/>
    <w:uiPriority w:val="1"/>
    <w:semiHidden/>
    <w:unhideWhenUsed/>
  </w:style>
  <w:style w:type="table" w:styleId="720" w:default="1">
    <w:name w:val="Normal Table"/>
    <w:uiPriority w:val="99"/>
    <w:semiHidden/>
    <w:unhideWhenUsed/>
    <w:tblPr>
      <w:tblInd w:w="0" w:type="dxa"/>
      <w:tblCellMar>
        <w:left w:w="108" w:type="dxa"/>
        <w:top w:w="0" w:type="dxa"/>
        <w:right w:w="108" w:type="dxa"/>
        <w:bottom w:w="0" w:type="dxa"/>
      </w:tblCellMar>
    </w:tblPr>
  </w:style>
  <w:style w:type="numbering" w:styleId="721" w:default="1">
    <w:name w:val="No List"/>
    <w:uiPriority w:val="99"/>
    <w:semiHidden/>
    <w:unhideWhenUsed/>
  </w:style>
  <w:style w:type="character" w:styleId="722" w:customStyle="1">
    <w:name w:val="Заголовок 1 Знак"/>
    <w:basedOn w:val="719"/>
    <w:link w:val="710"/>
    <w:uiPriority w:val="9"/>
    <w:rPr>
      <w:rFonts w:ascii="Arial" w:hAnsi="Arial" w:eastAsia="Arial" w:cs="Arial"/>
      <w:sz w:val="40"/>
      <w:szCs w:val="40"/>
    </w:rPr>
  </w:style>
  <w:style w:type="character" w:styleId="723" w:customStyle="1">
    <w:name w:val="Заголовок 2 Знак"/>
    <w:basedOn w:val="719"/>
    <w:link w:val="711"/>
    <w:uiPriority w:val="9"/>
    <w:rPr>
      <w:rFonts w:ascii="Arial" w:hAnsi="Arial" w:eastAsia="Arial" w:cs="Arial"/>
      <w:sz w:val="34"/>
    </w:rPr>
  </w:style>
  <w:style w:type="character" w:styleId="724" w:customStyle="1">
    <w:name w:val="Заголовок 3 Знак"/>
    <w:basedOn w:val="719"/>
    <w:link w:val="712"/>
    <w:uiPriority w:val="9"/>
    <w:rPr>
      <w:rFonts w:ascii="Arial" w:hAnsi="Arial" w:eastAsia="Arial" w:cs="Arial"/>
      <w:sz w:val="30"/>
      <w:szCs w:val="30"/>
    </w:rPr>
  </w:style>
  <w:style w:type="character" w:styleId="725" w:customStyle="1">
    <w:name w:val="Заголовок 4 Знак"/>
    <w:basedOn w:val="719"/>
    <w:link w:val="713"/>
    <w:uiPriority w:val="9"/>
    <w:rPr>
      <w:rFonts w:ascii="Arial" w:hAnsi="Arial" w:eastAsia="Arial" w:cs="Arial"/>
      <w:b/>
      <w:bCs/>
      <w:sz w:val="26"/>
      <w:szCs w:val="26"/>
    </w:rPr>
  </w:style>
  <w:style w:type="character" w:styleId="726" w:customStyle="1">
    <w:name w:val="Заголовок 5 Знак"/>
    <w:basedOn w:val="719"/>
    <w:link w:val="714"/>
    <w:uiPriority w:val="9"/>
    <w:rPr>
      <w:rFonts w:ascii="Arial" w:hAnsi="Arial" w:eastAsia="Arial" w:cs="Arial"/>
      <w:b/>
      <w:bCs/>
      <w:sz w:val="24"/>
      <w:szCs w:val="24"/>
    </w:rPr>
  </w:style>
  <w:style w:type="character" w:styleId="727" w:customStyle="1">
    <w:name w:val="Заголовок 6 Знак"/>
    <w:basedOn w:val="719"/>
    <w:link w:val="715"/>
    <w:uiPriority w:val="9"/>
    <w:rPr>
      <w:rFonts w:ascii="Arial" w:hAnsi="Arial" w:eastAsia="Arial" w:cs="Arial"/>
      <w:b/>
      <w:bCs/>
      <w:sz w:val="22"/>
      <w:szCs w:val="22"/>
    </w:rPr>
  </w:style>
  <w:style w:type="character" w:styleId="728" w:customStyle="1">
    <w:name w:val="Заголовок 7 Знак"/>
    <w:basedOn w:val="719"/>
    <w:link w:val="716"/>
    <w:uiPriority w:val="9"/>
    <w:rPr>
      <w:rFonts w:ascii="Arial" w:hAnsi="Arial" w:eastAsia="Arial" w:cs="Arial"/>
      <w:b/>
      <w:bCs/>
      <w:i/>
      <w:iCs/>
      <w:sz w:val="22"/>
      <w:szCs w:val="22"/>
    </w:rPr>
  </w:style>
  <w:style w:type="character" w:styleId="729" w:customStyle="1">
    <w:name w:val="Заголовок 8 Знак"/>
    <w:basedOn w:val="719"/>
    <w:link w:val="717"/>
    <w:uiPriority w:val="9"/>
    <w:rPr>
      <w:rFonts w:ascii="Arial" w:hAnsi="Arial" w:eastAsia="Arial" w:cs="Arial"/>
      <w:i/>
      <w:iCs/>
      <w:sz w:val="22"/>
      <w:szCs w:val="22"/>
    </w:rPr>
  </w:style>
  <w:style w:type="character" w:styleId="730" w:customStyle="1">
    <w:name w:val="Заголовок 9 Знак"/>
    <w:basedOn w:val="719"/>
    <w:link w:val="718"/>
    <w:uiPriority w:val="9"/>
    <w:rPr>
      <w:rFonts w:ascii="Arial" w:hAnsi="Arial" w:eastAsia="Arial" w:cs="Arial"/>
      <w:i/>
      <w:iCs/>
      <w:sz w:val="21"/>
      <w:szCs w:val="21"/>
    </w:rPr>
  </w:style>
  <w:style w:type="paragraph" w:styleId="731">
    <w:name w:val="No Spacing"/>
    <w:uiPriority w:val="1"/>
    <w:qFormat/>
    <w:pPr>
      <w:spacing w:after="0" w:line="240" w:lineRule="auto"/>
    </w:pPr>
  </w:style>
  <w:style w:type="paragraph" w:styleId="732">
    <w:name w:val="Title"/>
    <w:basedOn w:val="709"/>
    <w:next w:val="709"/>
    <w:link w:val="733"/>
    <w:uiPriority w:val="10"/>
    <w:qFormat/>
    <w:pPr>
      <w:contextualSpacing/>
      <w:spacing w:before="300" w:after="200"/>
    </w:pPr>
    <w:rPr>
      <w:sz w:val="48"/>
      <w:szCs w:val="48"/>
    </w:rPr>
  </w:style>
  <w:style w:type="character" w:styleId="733" w:customStyle="1">
    <w:name w:val="Заголовок Знак"/>
    <w:basedOn w:val="719"/>
    <w:link w:val="732"/>
    <w:uiPriority w:val="10"/>
    <w:rPr>
      <w:sz w:val="48"/>
      <w:szCs w:val="48"/>
    </w:rPr>
  </w:style>
  <w:style w:type="paragraph" w:styleId="734">
    <w:name w:val="Subtitle"/>
    <w:basedOn w:val="709"/>
    <w:next w:val="709"/>
    <w:link w:val="735"/>
    <w:uiPriority w:val="11"/>
    <w:qFormat/>
    <w:pPr>
      <w:spacing w:before="200" w:after="200"/>
    </w:pPr>
    <w:rPr>
      <w:sz w:val="24"/>
      <w:szCs w:val="24"/>
    </w:rPr>
  </w:style>
  <w:style w:type="character" w:styleId="735" w:customStyle="1">
    <w:name w:val="Подзаголовок Знак"/>
    <w:basedOn w:val="719"/>
    <w:link w:val="734"/>
    <w:uiPriority w:val="11"/>
    <w:rPr>
      <w:sz w:val="24"/>
      <w:szCs w:val="24"/>
    </w:rPr>
  </w:style>
  <w:style w:type="paragraph" w:styleId="736">
    <w:name w:val="Quote"/>
    <w:basedOn w:val="709"/>
    <w:next w:val="709"/>
    <w:link w:val="737"/>
    <w:uiPriority w:val="29"/>
    <w:qFormat/>
    <w:pPr>
      <w:ind w:left="720" w:right="720"/>
    </w:pPr>
    <w:rPr>
      <w:i/>
    </w:rPr>
  </w:style>
  <w:style w:type="character" w:styleId="737" w:customStyle="1">
    <w:name w:val="Цитата 2 Знак"/>
    <w:link w:val="736"/>
    <w:uiPriority w:val="29"/>
    <w:rPr>
      <w:i/>
    </w:rPr>
  </w:style>
  <w:style w:type="paragraph" w:styleId="738">
    <w:name w:val="Intense Quote"/>
    <w:basedOn w:val="709"/>
    <w:next w:val="709"/>
    <w:link w:val="73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9" w:customStyle="1">
    <w:name w:val="Выделенная цитата Знак"/>
    <w:link w:val="738"/>
    <w:uiPriority w:val="30"/>
    <w:rPr>
      <w:i/>
    </w:rPr>
  </w:style>
  <w:style w:type="character" w:styleId="740" w:customStyle="1">
    <w:name w:val="Header Char"/>
    <w:basedOn w:val="719"/>
    <w:uiPriority w:val="99"/>
  </w:style>
  <w:style w:type="character" w:styleId="741" w:customStyle="1">
    <w:name w:val="Footer Char"/>
    <w:basedOn w:val="719"/>
    <w:uiPriority w:val="99"/>
  </w:style>
  <w:style w:type="paragraph" w:styleId="742">
    <w:name w:val="Caption"/>
    <w:basedOn w:val="709"/>
    <w:next w:val="709"/>
    <w:uiPriority w:val="35"/>
    <w:semiHidden/>
    <w:unhideWhenUsed/>
    <w:qFormat/>
    <w:pPr>
      <w:spacing w:line="276" w:lineRule="auto"/>
    </w:pPr>
    <w:rPr>
      <w:b/>
      <w:bCs/>
      <w:color w:val="5b9bd5" w:themeColor="accent1"/>
      <w:sz w:val="18"/>
      <w:szCs w:val="18"/>
    </w:rPr>
  </w:style>
  <w:style w:type="character" w:styleId="743" w:customStyle="1">
    <w:name w:val="Caption Char"/>
    <w:uiPriority w:val="99"/>
  </w:style>
  <w:style w:type="table" w:styleId="744">
    <w:name w:val="Table Grid"/>
    <w:basedOn w:val="72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5" w:customStyle="1">
    <w:name w:val="Table Grid Light"/>
    <w:basedOn w:val="72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46">
    <w:name w:val="Plain Table 1"/>
    <w:basedOn w:val="72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7">
    <w:name w:val="Plain Table 2"/>
    <w:basedOn w:val="72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8">
    <w:name w:val="Plain Table 3"/>
    <w:basedOn w:val="7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9">
    <w:name w:val="Plain Table 4"/>
    <w:basedOn w:val="7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0">
    <w:name w:val="Plain Table 5"/>
    <w:basedOn w:val="72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1">
    <w:name w:val="Grid Table 1 Light"/>
    <w:basedOn w:val="72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1"/>
    <w:basedOn w:val="720"/>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53" w:customStyle="1">
    <w:name w:val="Grid Table 1 Light - Accent 2"/>
    <w:basedOn w:val="72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54" w:customStyle="1">
    <w:name w:val="Grid Table 1 Light - Accent 3"/>
    <w:basedOn w:val="72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55" w:customStyle="1">
    <w:name w:val="Grid Table 1 Light - Accent 4"/>
    <w:basedOn w:val="72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5"/>
    <w:basedOn w:val="720"/>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6"/>
    <w:basedOn w:val="72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8">
    <w:name w:val="Grid Table 2"/>
    <w:basedOn w:val="72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9" w:customStyle="1">
    <w:name w:val="Grid Table 2 - Accent 1"/>
    <w:basedOn w:val="720"/>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60" w:customStyle="1">
    <w:name w:val="Grid Table 2 - Accent 2"/>
    <w:basedOn w:val="72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61" w:customStyle="1">
    <w:name w:val="Grid Table 2 - Accent 3"/>
    <w:basedOn w:val="72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62" w:customStyle="1">
    <w:name w:val="Grid Table 2 - Accent 4"/>
    <w:basedOn w:val="72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63" w:customStyle="1">
    <w:name w:val="Grid Table 2 - Accent 5"/>
    <w:basedOn w:val="720"/>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64" w:customStyle="1">
    <w:name w:val="Grid Table 2 - Accent 6"/>
    <w:basedOn w:val="72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65">
    <w:name w:val="Grid Table 3"/>
    <w:basedOn w:val="72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1"/>
    <w:basedOn w:val="720"/>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customStyle="1">
    <w:name w:val="Grid Table 3 - Accent 2"/>
    <w:basedOn w:val="72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3 - Accent 3"/>
    <w:basedOn w:val="72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9" w:customStyle="1">
    <w:name w:val="Grid Table 3 - Accent 4"/>
    <w:basedOn w:val="72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5"/>
    <w:basedOn w:val="720"/>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6"/>
    <w:basedOn w:val="72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name w:val="Grid Table 4"/>
    <w:basedOn w:val="72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3" w:customStyle="1">
    <w:name w:val="Grid Table 4 - Accent 1"/>
    <w:basedOn w:val="720"/>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74" w:customStyle="1">
    <w:name w:val="Grid Table 4 - Accent 2"/>
    <w:basedOn w:val="72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75" w:customStyle="1">
    <w:name w:val="Grid Table 4 - Accent 3"/>
    <w:basedOn w:val="72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76" w:customStyle="1">
    <w:name w:val="Grid Table 4 - Accent 4"/>
    <w:basedOn w:val="72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77" w:customStyle="1">
    <w:name w:val="Grid Table 4 - Accent 5"/>
    <w:basedOn w:val="720"/>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78" w:customStyle="1">
    <w:name w:val="Grid Table 4 - Accent 6"/>
    <w:basedOn w:val="72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9">
    <w:name w:val="Grid Table 5 Dark"/>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0" w:customStyle="1">
    <w:name w:val="Grid Table 5 Dark- Accent 1"/>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81" w:customStyle="1">
    <w:name w:val="Grid Table 5 Dark - Accent 2"/>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82" w:customStyle="1">
    <w:name w:val="Grid Table 5 Dark - Accent 3"/>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83" w:customStyle="1">
    <w:name w:val="Grid Table 5 Dark- Accent 4"/>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84" w:customStyle="1">
    <w:name w:val="Grid Table 5 Dark - Accent 5"/>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85" w:customStyle="1">
    <w:name w:val="Grid Table 5 Dark - Accent 6"/>
    <w:basedOn w:val="72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86">
    <w:name w:val="Grid Table 6 Colorful"/>
    <w:basedOn w:val="72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7" w:customStyle="1">
    <w:name w:val="Grid Table 6 Colorful - Accent 1"/>
    <w:basedOn w:val="720"/>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88" w:customStyle="1">
    <w:name w:val="Grid Table 6 Colorful - Accent 2"/>
    <w:basedOn w:val="72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9" w:customStyle="1">
    <w:name w:val="Grid Table 6 Colorful - Accent 3"/>
    <w:basedOn w:val="72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0" w:customStyle="1">
    <w:name w:val="Grid Table 6 Colorful - Accent 4"/>
    <w:basedOn w:val="72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91" w:customStyle="1">
    <w:name w:val="Grid Table 6 Colorful - Accent 5"/>
    <w:basedOn w:val="720"/>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2" w:customStyle="1">
    <w:name w:val="Grid Table 6 Colorful - Accent 6"/>
    <w:basedOn w:val="72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3">
    <w:name w:val="Grid Table 7 Colorful"/>
    <w:basedOn w:val="72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4" w:customStyle="1">
    <w:name w:val="Grid Table 7 Colorful - Accent 1"/>
    <w:basedOn w:val="720"/>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795" w:customStyle="1">
    <w:name w:val="Grid Table 7 Colorful - Accent 2"/>
    <w:basedOn w:val="72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96" w:customStyle="1">
    <w:name w:val="Grid Table 7 Colorful - Accent 3"/>
    <w:basedOn w:val="72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97" w:customStyle="1">
    <w:name w:val="Grid Table 7 Colorful - Accent 4"/>
    <w:basedOn w:val="72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8" w:customStyle="1">
    <w:name w:val="Grid Table 7 Colorful - Accent 5"/>
    <w:basedOn w:val="720"/>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799" w:customStyle="1">
    <w:name w:val="Grid Table 7 Colorful - Accent 6"/>
    <w:basedOn w:val="72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00">
    <w:name w:val="List Table 1 Light"/>
    <w:basedOn w:val="72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1" w:customStyle="1">
    <w:name w:val="List Table 1 Light - Accent 1"/>
    <w:basedOn w:val="720"/>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02" w:customStyle="1">
    <w:name w:val="List Table 1 Light - Accent 2"/>
    <w:basedOn w:val="72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03" w:customStyle="1">
    <w:name w:val="List Table 1 Light - Accent 3"/>
    <w:basedOn w:val="72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04" w:customStyle="1">
    <w:name w:val="List Table 1 Light - Accent 4"/>
    <w:basedOn w:val="72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05" w:customStyle="1">
    <w:name w:val="List Table 1 Light - Accent 5"/>
    <w:basedOn w:val="720"/>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06" w:customStyle="1">
    <w:name w:val="List Table 1 Light - Accent 6"/>
    <w:basedOn w:val="72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07">
    <w:name w:val="List Table 2"/>
    <w:basedOn w:val="72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8" w:customStyle="1">
    <w:name w:val="List Table 2 - Accent 1"/>
    <w:basedOn w:val="720"/>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09" w:customStyle="1">
    <w:name w:val="List Table 2 - Accent 2"/>
    <w:basedOn w:val="72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0" w:customStyle="1">
    <w:name w:val="List Table 2 - Accent 3"/>
    <w:basedOn w:val="72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11" w:customStyle="1">
    <w:name w:val="List Table 2 - Accent 4"/>
    <w:basedOn w:val="72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12" w:customStyle="1">
    <w:name w:val="List Table 2 - Accent 5"/>
    <w:basedOn w:val="720"/>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13" w:customStyle="1">
    <w:name w:val="List Table 2 - Accent 6"/>
    <w:basedOn w:val="72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14">
    <w:name w:val="List Table 3"/>
    <w:basedOn w:val="72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5" w:customStyle="1">
    <w:name w:val="List Table 3 - Accent 1"/>
    <w:basedOn w:val="720"/>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16" w:customStyle="1">
    <w:name w:val="List Table 3 - Accent 2"/>
    <w:basedOn w:val="72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17" w:customStyle="1">
    <w:name w:val="List Table 3 - Accent 3"/>
    <w:basedOn w:val="72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8" w:customStyle="1">
    <w:name w:val="List Table 3 - Accent 4"/>
    <w:basedOn w:val="72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9" w:customStyle="1">
    <w:name w:val="List Table 3 - Accent 5"/>
    <w:basedOn w:val="720"/>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20" w:customStyle="1">
    <w:name w:val="List Table 3 - Accent 6"/>
    <w:basedOn w:val="72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21">
    <w:name w:val="List Table 4"/>
    <w:basedOn w:val="72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2" w:customStyle="1">
    <w:name w:val="List Table 4 - Accent 1"/>
    <w:basedOn w:val="720"/>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23" w:customStyle="1">
    <w:name w:val="List Table 4 - Accent 2"/>
    <w:basedOn w:val="72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24" w:customStyle="1">
    <w:name w:val="List Table 4 - Accent 3"/>
    <w:basedOn w:val="72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25" w:customStyle="1">
    <w:name w:val="List Table 4 - Accent 4"/>
    <w:basedOn w:val="72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26" w:customStyle="1">
    <w:name w:val="List Table 4 - Accent 5"/>
    <w:basedOn w:val="720"/>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27" w:customStyle="1">
    <w:name w:val="List Table 4 - Accent 6"/>
    <w:basedOn w:val="72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8">
    <w:name w:val="List Table 5 Dark"/>
    <w:basedOn w:val="72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9" w:customStyle="1">
    <w:name w:val="List Table 5 Dark - Accent 1"/>
    <w:basedOn w:val="720"/>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0" w:customStyle="1">
    <w:name w:val="List Table 5 Dark - Accent 2"/>
    <w:basedOn w:val="72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31" w:customStyle="1">
    <w:name w:val="List Table 5 Dark - Accent 3"/>
    <w:basedOn w:val="72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32" w:customStyle="1">
    <w:name w:val="List Table 5 Dark - Accent 4"/>
    <w:basedOn w:val="72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33" w:customStyle="1">
    <w:name w:val="List Table 5 Dark - Accent 5"/>
    <w:basedOn w:val="720"/>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34" w:customStyle="1">
    <w:name w:val="List Table 5 Dark - Accent 6"/>
    <w:basedOn w:val="72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35">
    <w:name w:val="List Table 6 Colorful"/>
    <w:basedOn w:val="72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6" w:customStyle="1">
    <w:name w:val="List Table 6 Colorful - Accent 1"/>
    <w:basedOn w:val="720"/>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37" w:customStyle="1">
    <w:name w:val="List Table 6 Colorful - Accent 2"/>
    <w:basedOn w:val="72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8" w:customStyle="1">
    <w:name w:val="List Table 6 Colorful - Accent 3"/>
    <w:basedOn w:val="72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9" w:customStyle="1">
    <w:name w:val="List Table 6 Colorful - Accent 4"/>
    <w:basedOn w:val="72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0" w:customStyle="1">
    <w:name w:val="List Table 6 Colorful - Accent 5"/>
    <w:basedOn w:val="720"/>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41" w:customStyle="1">
    <w:name w:val="List Table 6 Colorful - Accent 6"/>
    <w:basedOn w:val="72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42">
    <w:name w:val="List Table 7 Colorful"/>
    <w:basedOn w:val="72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3" w:customStyle="1">
    <w:name w:val="List Table 7 Colorful - Accent 1"/>
    <w:basedOn w:val="720"/>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44" w:customStyle="1">
    <w:name w:val="List Table 7 Colorful - Accent 2"/>
    <w:basedOn w:val="72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45" w:customStyle="1">
    <w:name w:val="List Table 7 Colorful - Accent 3"/>
    <w:basedOn w:val="72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46" w:customStyle="1">
    <w:name w:val="List Table 7 Colorful - Accent 4"/>
    <w:basedOn w:val="72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47" w:customStyle="1">
    <w:name w:val="List Table 7 Colorful - Accent 5"/>
    <w:basedOn w:val="720"/>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48" w:customStyle="1">
    <w:name w:val="List Table 7 Colorful - Accent 6"/>
    <w:basedOn w:val="72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9" w:customStyle="1">
    <w:name w:val="Lined - Accent"/>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0" w:customStyle="1">
    <w:name w:val="Lined - Accent 1"/>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1" w:customStyle="1">
    <w:name w:val="Lined - Accent 2"/>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2" w:customStyle="1">
    <w:name w:val="Lined - Accent 3"/>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3" w:customStyle="1">
    <w:name w:val="Lined - Accent 4"/>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4" w:customStyle="1">
    <w:name w:val="Lined - Accent 5"/>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55" w:customStyle="1">
    <w:name w:val="Lined - Accent 6"/>
    <w:basedOn w:val="72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6" w:customStyle="1">
    <w:name w:val="Bordered &amp; Lined - Accent"/>
    <w:basedOn w:val="720"/>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7" w:customStyle="1">
    <w:name w:val="Bordered &amp; Lined - Accent 1"/>
    <w:basedOn w:val="720"/>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8" w:customStyle="1">
    <w:name w:val="Bordered &amp; Lined - Accent 2"/>
    <w:basedOn w:val="720"/>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9" w:customStyle="1">
    <w:name w:val="Bordered &amp; Lined - Accent 3"/>
    <w:basedOn w:val="720"/>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0" w:customStyle="1">
    <w:name w:val="Bordered &amp; Lined - Accent 4"/>
    <w:basedOn w:val="720"/>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61" w:customStyle="1">
    <w:name w:val="Bordered &amp; Lined - Accent 5"/>
    <w:basedOn w:val="720"/>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62" w:customStyle="1">
    <w:name w:val="Bordered &amp; Lined - Accent 6"/>
    <w:basedOn w:val="720"/>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63" w:customStyle="1">
    <w:name w:val="Bordered"/>
    <w:basedOn w:val="72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4" w:customStyle="1">
    <w:name w:val="Bordered - Accent 1"/>
    <w:basedOn w:val="720"/>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65" w:customStyle="1">
    <w:name w:val="Bordered - Accent 2"/>
    <w:basedOn w:val="72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66" w:customStyle="1">
    <w:name w:val="Bordered - Accent 3"/>
    <w:basedOn w:val="72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67" w:customStyle="1">
    <w:name w:val="Bordered - Accent 4"/>
    <w:basedOn w:val="72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8" w:customStyle="1">
    <w:name w:val="Bordered - Accent 5"/>
    <w:basedOn w:val="720"/>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69" w:customStyle="1">
    <w:name w:val="Bordered - Accent 6"/>
    <w:basedOn w:val="72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70">
    <w:name w:val="footnote text"/>
    <w:basedOn w:val="709"/>
    <w:link w:val="871"/>
    <w:uiPriority w:val="99"/>
    <w:semiHidden/>
    <w:unhideWhenUsed/>
    <w:pPr>
      <w:spacing w:after="40" w:line="240" w:lineRule="auto"/>
    </w:pPr>
    <w:rPr>
      <w:sz w:val="18"/>
    </w:rPr>
  </w:style>
  <w:style w:type="character" w:styleId="871" w:customStyle="1">
    <w:name w:val="Текст сноски Знак"/>
    <w:link w:val="870"/>
    <w:uiPriority w:val="99"/>
    <w:rPr>
      <w:sz w:val="18"/>
    </w:rPr>
  </w:style>
  <w:style w:type="character" w:styleId="872">
    <w:name w:val="footnote reference"/>
    <w:basedOn w:val="719"/>
    <w:uiPriority w:val="99"/>
    <w:unhideWhenUsed/>
    <w:rPr>
      <w:vertAlign w:val="superscript"/>
    </w:rPr>
  </w:style>
  <w:style w:type="paragraph" w:styleId="873">
    <w:name w:val="endnote text"/>
    <w:basedOn w:val="709"/>
    <w:link w:val="874"/>
    <w:uiPriority w:val="99"/>
    <w:semiHidden/>
    <w:unhideWhenUsed/>
    <w:pPr>
      <w:spacing w:after="0" w:line="240" w:lineRule="auto"/>
    </w:pPr>
    <w:rPr>
      <w:sz w:val="20"/>
    </w:rPr>
  </w:style>
  <w:style w:type="character" w:styleId="874" w:customStyle="1">
    <w:name w:val="Текст концевой сноски Знак"/>
    <w:link w:val="873"/>
    <w:uiPriority w:val="99"/>
    <w:rPr>
      <w:sz w:val="20"/>
    </w:rPr>
  </w:style>
  <w:style w:type="character" w:styleId="875">
    <w:name w:val="endnote reference"/>
    <w:basedOn w:val="719"/>
    <w:uiPriority w:val="99"/>
    <w:semiHidden/>
    <w:unhideWhenUsed/>
    <w:rPr>
      <w:vertAlign w:val="superscript"/>
    </w:rPr>
  </w:style>
  <w:style w:type="paragraph" w:styleId="876">
    <w:name w:val="toc 1"/>
    <w:basedOn w:val="709"/>
    <w:next w:val="709"/>
    <w:uiPriority w:val="39"/>
    <w:unhideWhenUsed/>
    <w:pPr>
      <w:spacing w:after="57"/>
    </w:pPr>
  </w:style>
  <w:style w:type="paragraph" w:styleId="877">
    <w:name w:val="toc 2"/>
    <w:basedOn w:val="709"/>
    <w:next w:val="709"/>
    <w:uiPriority w:val="39"/>
    <w:unhideWhenUsed/>
    <w:pPr>
      <w:ind w:left="283"/>
      <w:spacing w:after="57"/>
    </w:pPr>
  </w:style>
  <w:style w:type="paragraph" w:styleId="878">
    <w:name w:val="toc 3"/>
    <w:basedOn w:val="709"/>
    <w:next w:val="709"/>
    <w:uiPriority w:val="39"/>
    <w:unhideWhenUsed/>
    <w:pPr>
      <w:ind w:left="567"/>
      <w:spacing w:after="57"/>
    </w:pPr>
  </w:style>
  <w:style w:type="paragraph" w:styleId="879">
    <w:name w:val="toc 4"/>
    <w:basedOn w:val="709"/>
    <w:next w:val="709"/>
    <w:uiPriority w:val="39"/>
    <w:unhideWhenUsed/>
    <w:pPr>
      <w:ind w:left="850"/>
      <w:spacing w:after="57"/>
    </w:pPr>
  </w:style>
  <w:style w:type="paragraph" w:styleId="880">
    <w:name w:val="toc 5"/>
    <w:basedOn w:val="709"/>
    <w:next w:val="709"/>
    <w:uiPriority w:val="39"/>
    <w:unhideWhenUsed/>
    <w:pPr>
      <w:ind w:left="1134"/>
      <w:spacing w:after="57"/>
    </w:pPr>
  </w:style>
  <w:style w:type="paragraph" w:styleId="881">
    <w:name w:val="toc 6"/>
    <w:basedOn w:val="709"/>
    <w:next w:val="709"/>
    <w:uiPriority w:val="39"/>
    <w:unhideWhenUsed/>
    <w:pPr>
      <w:ind w:left="1417"/>
      <w:spacing w:after="57"/>
    </w:pPr>
  </w:style>
  <w:style w:type="paragraph" w:styleId="882">
    <w:name w:val="toc 7"/>
    <w:basedOn w:val="709"/>
    <w:next w:val="709"/>
    <w:uiPriority w:val="39"/>
    <w:unhideWhenUsed/>
    <w:pPr>
      <w:ind w:left="1701"/>
      <w:spacing w:after="57"/>
    </w:pPr>
  </w:style>
  <w:style w:type="paragraph" w:styleId="883">
    <w:name w:val="toc 8"/>
    <w:basedOn w:val="709"/>
    <w:next w:val="709"/>
    <w:uiPriority w:val="39"/>
    <w:unhideWhenUsed/>
    <w:pPr>
      <w:ind w:left="1984"/>
      <w:spacing w:after="57"/>
    </w:pPr>
  </w:style>
  <w:style w:type="paragraph" w:styleId="884">
    <w:name w:val="toc 9"/>
    <w:basedOn w:val="709"/>
    <w:next w:val="709"/>
    <w:uiPriority w:val="39"/>
    <w:unhideWhenUsed/>
    <w:pPr>
      <w:ind w:left="2268"/>
      <w:spacing w:after="57"/>
    </w:pPr>
  </w:style>
  <w:style w:type="paragraph" w:styleId="885">
    <w:name w:val="TOC Heading"/>
    <w:uiPriority w:val="39"/>
    <w:unhideWhenUsed/>
  </w:style>
  <w:style w:type="paragraph" w:styleId="886">
    <w:name w:val="table of figures"/>
    <w:basedOn w:val="709"/>
    <w:next w:val="709"/>
    <w:uiPriority w:val="99"/>
    <w:unhideWhenUsed/>
    <w:pPr>
      <w:spacing w:after="0"/>
    </w:pPr>
  </w:style>
  <w:style w:type="paragraph" w:styleId="887" w:customStyle="1">
    <w:name w:val="ConsPlusTitlePage"/>
    <w:pPr>
      <w:spacing w:after="0" w:line="240" w:lineRule="auto"/>
      <w:widowControl w:val="off"/>
    </w:pPr>
    <w:rPr>
      <w:rFonts w:ascii="Tahoma" w:hAnsi="Tahoma" w:cs="Tahoma" w:eastAsiaTheme="minorEastAsia"/>
      <w:sz w:val="20"/>
      <w:lang w:eastAsia="ru-RU"/>
    </w:rPr>
  </w:style>
  <w:style w:type="paragraph" w:styleId="888" w:customStyle="1">
    <w:name w:val="ConsPlusNormal"/>
    <w:link w:val="894"/>
    <w:pPr>
      <w:spacing w:after="0" w:line="240" w:lineRule="auto"/>
      <w:widowControl w:val="off"/>
    </w:pPr>
    <w:rPr>
      <w:rFonts w:ascii="Calibri" w:hAnsi="Calibri" w:cs="Calibri" w:eastAsiaTheme="minorEastAsia"/>
      <w:lang w:eastAsia="ru-RU"/>
    </w:rPr>
  </w:style>
  <w:style w:type="paragraph" w:styleId="889" w:customStyle="1">
    <w:name w:val="ConsPlusTitle"/>
    <w:pPr>
      <w:spacing w:after="0" w:line="240" w:lineRule="auto"/>
      <w:widowControl w:val="off"/>
    </w:pPr>
    <w:rPr>
      <w:rFonts w:ascii="Calibri" w:hAnsi="Calibri" w:cs="Calibri" w:eastAsiaTheme="minorEastAsia"/>
      <w:b/>
      <w:lang w:eastAsia="ru-RU"/>
    </w:rPr>
  </w:style>
  <w:style w:type="paragraph" w:styleId="890" w:customStyle="1">
    <w:name w:val="ConsPlusNonformat"/>
    <w:pPr>
      <w:spacing w:after="0" w:line="240" w:lineRule="auto"/>
      <w:widowControl w:val="off"/>
    </w:pPr>
    <w:rPr>
      <w:rFonts w:ascii="Courier New" w:hAnsi="Courier New" w:cs="Courier New" w:eastAsiaTheme="minorEastAsia"/>
      <w:sz w:val="20"/>
      <w:lang w:eastAsia="ru-RU"/>
    </w:rPr>
  </w:style>
  <w:style w:type="paragraph" w:styleId="891">
    <w:name w:val="Balloon Text"/>
    <w:basedOn w:val="709"/>
    <w:link w:val="892"/>
    <w:uiPriority w:val="99"/>
    <w:semiHidden/>
    <w:unhideWhenUsed/>
    <w:pPr>
      <w:spacing w:after="0" w:line="240" w:lineRule="auto"/>
    </w:pPr>
    <w:rPr>
      <w:rFonts w:ascii="Segoe UI" w:hAnsi="Segoe UI" w:cs="Segoe UI"/>
      <w:sz w:val="18"/>
      <w:szCs w:val="18"/>
    </w:rPr>
  </w:style>
  <w:style w:type="character" w:styleId="892" w:customStyle="1">
    <w:name w:val="Текст выноски Знак"/>
    <w:basedOn w:val="719"/>
    <w:link w:val="891"/>
    <w:uiPriority w:val="99"/>
    <w:semiHidden/>
    <w:rPr>
      <w:rFonts w:ascii="Segoe UI" w:hAnsi="Segoe UI" w:cs="Segoe UI"/>
      <w:sz w:val="18"/>
      <w:szCs w:val="18"/>
    </w:rPr>
  </w:style>
  <w:style w:type="paragraph" w:styleId="893">
    <w:name w:val="List Paragraph"/>
    <w:basedOn w:val="709"/>
    <w:uiPriority w:val="34"/>
    <w:qFormat/>
    <w:pPr>
      <w:contextualSpacing/>
      <w:ind w:left="720"/>
    </w:pPr>
  </w:style>
  <w:style w:type="character" w:styleId="894" w:customStyle="1">
    <w:name w:val="ConsPlusNormal Знак"/>
    <w:link w:val="888"/>
    <w:rPr>
      <w:rFonts w:ascii="Calibri" w:hAnsi="Calibri" w:cs="Calibri" w:eastAsiaTheme="minorEastAsia"/>
      <w:lang w:eastAsia="ru-RU"/>
    </w:rPr>
  </w:style>
  <w:style w:type="paragraph" w:styleId="895">
    <w:name w:val="Header"/>
    <w:basedOn w:val="709"/>
    <w:link w:val="896"/>
    <w:uiPriority w:val="99"/>
    <w:unhideWhenUsed/>
    <w:pPr>
      <w:spacing w:after="0" w:line="240" w:lineRule="auto"/>
      <w:tabs>
        <w:tab w:val="center" w:pos="4677" w:leader="none"/>
        <w:tab w:val="right" w:pos="9355" w:leader="none"/>
      </w:tabs>
    </w:pPr>
  </w:style>
  <w:style w:type="character" w:styleId="896" w:customStyle="1">
    <w:name w:val="Верхний колонтитул Знак"/>
    <w:basedOn w:val="719"/>
    <w:link w:val="895"/>
    <w:uiPriority w:val="99"/>
  </w:style>
  <w:style w:type="paragraph" w:styleId="897">
    <w:name w:val="Footer"/>
    <w:basedOn w:val="709"/>
    <w:link w:val="898"/>
    <w:uiPriority w:val="99"/>
    <w:unhideWhenUsed/>
    <w:pPr>
      <w:spacing w:after="0" w:line="240" w:lineRule="auto"/>
      <w:tabs>
        <w:tab w:val="center" w:pos="4677" w:leader="none"/>
        <w:tab w:val="right" w:pos="9355" w:leader="none"/>
      </w:tabs>
    </w:pPr>
  </w:style>
  <w:style w:type="character" w:styleId="898" w:customStyle="1">
    <w:name w:val="Нижний колонтитул Знак"/>
    <w:basedOn w:val="719"/>
    <w:link w:val="897"/>
    <w:uiPriority w:val="99"/>
  </w:style>
  <w:style w:type="character" w:styleId="899">
    <w:name w:val="Hyperlink"/>
    <w:basedOn w:val="719"/>
    <w:uiPriority w:val="99"/>
    <w:unhideWhenUsed/>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A1BD-1466-4DCF-8436-FB1F95ED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revision>12</cp:revision>
  <dcterms:created xsi:type="dcterms:W3CDTF">2024-12-11T06:43:00Z</dcterms:created>
  <dcterms:modified xsi:type="dcterms:W3CDTF">2025-11-12T12:09:43Z</dcterms:modified>
</cp:coreProperties>
</file>