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761" w:rsidRDefault="00722761" w:rsidP="00722761">
      <w:pPr>
        <w:pStyle w:val="ConsPlusNormal"/>
        <w:jc w:val="center"/>
      </w:pPr>
      <w:r>
        <w:t>Форма</w:t>
      </w:r>
    </w:p>
    <w:p w:rsidR="00722761" w:rsidRDefault="00722761" w:rsidP="00722761">
      <w:pPr>
        <w:pStyle w:val="ConsPlusNormal"/>
        <w:jc w:val="center"/>
      </w:pPr>
      <w:r>
        <w:t>заявления о предоставлении государственной услуги</w:t>
      </w:r>
    </w:p>
    <w:p w:rsidR="00722761" w:rsidRPr="00722761" w:rsidRDefault="00722761" w:rsidP="00722761">
      <w:pPr>
        <w:pStyle w:val="ConsPlusNormal"/>
        <w:jc w:val="center"/>
      </w:pPr>
      <w:r>
        <w:t>«</w:t>
      </w:r>
      <w:r w:rsidRPr="00722761">
        <w:t>Предварительное согласование предоставления земельного участка, находящегося в государственной собственности Оренбургской области</w:t>
      </w:r>
      <w:r>
        <w:t>»</w:t>
      </w:r>
      <w:bookmarkStart w:id="0" w:name="_GoBack"/>
      <w:bookmarkEnd w:id="0"/>
    </w:p>
    <w:p w:rsidR="00722761" w:rsidRDefault="00722761" w:rsidP="00722761">
      <w:pPr>
        <w:pStyle w:val="ConsPlusNormal"/>
        <w:jc w:val="center"/>
      </w:pPr>
    </w:p>
    <w:p w:rsidR="00722761" w:rsidRDefault="00722761" w:rsidP="0072276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"/>
        <w:gridCol w:w="397"/>
        <w:gridCol w:w="1531"/>
        <w:gridCol w:w="567"/>
        <w:gridCol w:w="3061"/>
        <w:gridCol w:w="561"/>
        <w:gridCol w:w="340"/>
        <w:gridCol w:w="573"/>
        <w:gridCol w:w="1134"/>
      </w:tblGrid>
      <w:tr w:rsidR="00722761" w:rsidTr="00F139C7">
        <w:tc>
          <w:tcPr>
            <w:tcW w:w="6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Лист N 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Всего листов ___</w:t>
            </w:r>
          </w:p>
        </w:tc>
      </w:tr>
      <w:tr w:rsidR="00722761" w:rsidTr="00F139C7">
        <w:tc>
          <w:tcPr>
            <w:tcW w:w="907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1. Заявление</w:t>
            </w:r>
          </w:p>
        </w:tc>
      </w:tr>
      <w:tr w:rsidR="00722761" w:rsidTr="00F139C7">
        <w:tc>
          <w:tcPr>
            <w:tcW w:w="907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  <w:r>
              <w:t>Министерство природных ресурсов, экологии и имущественных отношений Оренбургской области</w:t>
            </w: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Прошу предварительно согласовать предоставление земельного участка, находящегося в государственной собственности Оренбургской области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Прошу утвердить схему расположения земельного участка, который предстоит образовать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Даю согласие на утверждение иного варианта схемы расположения земельного участка, который предстоит образовать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Кадастровый номер земельного участка или кадастровые номера земельных участков, из которых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(в случае, если сведения о таких земельных участках внесены в ЕГРН):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Условный номер (при наличии), площадь и адрес (местоположение) испрашиваемого земельного участка, который предстоит образовать в соответствии с проектом межевания территории, со схемой расположения земельного участка: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Основание предоставления земельного участка без проведения торгов из числа предусмотренных </w:t>
            </w:r>
            <w:hyperlink r:id="rId6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пунктом 2 статьи 39.3</w:t>
              </w:r>
            </w:hyperlink>
            <w:r>
              <w:t xml:space="preserve">, </w:t>
            </w:r>
            <w:hyperlink r:id="rId7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статьей 39.5</w:t>
              </w:r>
            </w:hyperlink>
            <w:r>
              <w:t xml:space="preserve">, </w:t>
            </w:r>
            <w:hyperlink r:id="rId8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пунктом 2 статьи 39.6</w:t>
              </w:r>
            </w:hyperlink>
            <w:r>
              <w:t xml:space="preserve"> или </w:t>
            </w:r>
            <w:hyperlink r:id="rId9" w:tooltip="&quot;Земельный кодекс Российской Федерации&quot; от 25.10.2001 N 136-ФЗ (ред. от 15.10.2020){КонсультантПлюс}" w:history="1">
              <w:r>
                <w:rPr>
                  <w:color w:val="0000FF"/>
                </w:rPr>
                <w:t>пунктом 2 статьи 39.10</w:t>
              </w:r>
            </w:hyperlink>
            <w:r>
              <w:t xml:space="preserve"> Земельного кодекса Российской Федерации: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Вид права, на котором заявитель желает приобрести земельный участок (с указанием срока договора аренды или безвозмездного пользования):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Цель использования земельного участка: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Реквизиты решения об изъятии земельного участка для государственных нужд Оренбургской области, если земельный участок предоставляется взамен земельного участка, изымаемого для государственных нужд: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Реквизиты решения об утверждении документа территориального планирования и (или) проекта планировки территории, если земельный участок предоставляется для размещения объектов, предусмотренных этим документом и (или) этим проектом: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Способ представления заявления и иных необходимых документов: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Лично (в </w:t>
            </w:r>
            <w:proofErr w:type="spellStart"/>
            <w:r>
              <w:t>т.ч</w:t>
            </w:r>
            <w:proofErr w:type="spellEnd"/>
            <w:r>
              <w:t>. представителем заявителя)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Почтовым отправлением (в </w:t>
            </w:r>
            <w:proofErr w:type="spellStart"/>
            <w:r>
              <w:t>т.ч</w:t>
            </w:r>
            <w:proofErr w:type="spellEnd"/>
            <w:r>
              <w:t>. курьером)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В форме электронных документов (электронных образов документов)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Способ получения результатов рассмотрения заявления: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В виде бумажного документа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Лично в министерстве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Лично в МФЦ (в случае подачи заявления через МФЦ, а также в случае подачи заявления в электронном виде)</w:t>
            </w: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Почтовым отправлением по почтовому адресу, указанному в </w:t>
            </w:r>
            <w:hyperlink w:anchor="Par863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Посредством отправки электронного документа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(в случае возврата документов, приостановления срока рассмотрения или принятия решения об отказе в предварительном согласовании предоставления земельного участка)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63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63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заявления, в виде ссылки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(заполняется в случае, если обеспечена возможность размещения электронных документов на официальном сайте министерства)</w:t>
            </w: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Способ направления уведомлений посредством отправки электронного сообщения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О получении заявления и документов в электронном виде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63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О невозможности рассмотрения заявления, представленного с нарушением Порядка подачи заявления в электронном виде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63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О результатах рассмотрения заявления в электронном виде и возможности получить результат предоставления государственной услуги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863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Заявитель: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Физическое лицо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Фамилия, имя, отчество заявителя (полностью):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Вид документа, удостоверяющего личность заявителя: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Серия и номер документа, удостоверяющего личность заявителя: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Кем выдан документ, удостоверяющий личность заявителя: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Дата выдачи документа, удостоверяющего личность заявителя: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Место жительства заявителя: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ЕГРИП (для индивидуальных предпринимателей)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ИНН (для индивидуальных предпринимателей)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Дата государственной регистрации в ЕГРИП (для индивидуальных предпринимателей):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81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Юридическое лицо: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ОГРН: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ИНН: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Дата государственной регистрации в ЕГРЮЛ: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Страна, дата и номер регистрации (инкорпорации) (для иностранных юридических лиц):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Сведения о представителе заявителя (физического лица или юридического лица):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Фамилия, имя, отчество (полностью) представителя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Вид документа, удостоверяющего личность представителя: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Серия и номер документа, удостоверяющего личность представителя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Кем выдан документ, удостоверяющий личность представителя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Дата выдачи документа, удостоверяющего личность представителя: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Место жительства представителя: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bookmarkStart w:id="1" w:name="Par863"/>
            <w:bookmarkEnd w:id="1"/>
            <w:r>
              <w:t>8.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Контакты для связи с заявителем (представителем заявителя):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Почтовый адрес: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Телефон: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Копия в количестве __ экз., на ___ л.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Копия в количестве __ экз., на ___ л.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Копия в количестве __ экз., на ___ л.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Копия в количестве __ экз., на ___ л.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Копия в количестве __ экз., на ___ л.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  <w:r>
              <w:t>Реквизиты документов, подтверждающих право заявителя на приобретение земельного участка без проведения торгов,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государственных и муниципальных услуг: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Примечание: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Дополнительная информация (заполняется по желанию лица, подающего заявление)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 xml:space="preserve">Прошу информировать меня о ходе исполнения услуги </w:t>
            </w:r>
            <w:hyperlink w:anchor="Par921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через личный кабинет на Портале государственных и муниципальных услуг по СНИЛС __-__-__-___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Прошу произвести регистрацию в ЕСИА (только для физического лица)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Прошу подтвердить регистрацию учетной записи в ЕСИА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</w:p>
        </w:tc>
        <w:tc>
          <w:tcPr>
            <w:tcW w:w="7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Прошу восстановить доступ в ЕСИА</w:t>
            </w:r>
          </w:p>
        </w:tc>
      </w:tr>
      <w:tr w:rsidR="00722761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  <w:r>
              <w:t xml:space="preserve">Подтверждаю свое согласие, а также согласие представляемого мною лица на обработку персональных данных: ФИО, данных о документе, удостоверяющем личность, о месте жительства, контактов для связи с заявителем и представителем заявителя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в соответствии с законодательством Российской Федерации настоящей государственной услуги, в том числе в </w:t>
            </w:r>
            <w:r>
              <w:lastRenderedPageBreak/>
              <w:t>автоматизированном режиме, включая принятие решений на их основе министерством в целях предоставления государственной услуги. Срок действия согласия 10 лет</w:t>
            </w:r>
          </w:p>
        </w:tc>
      </w:tr>
      <w:tr w:rsidR="00722761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Настоящим также подтверждаю, что:</w:t>
            </w:r>
          </w:p>
          <w:p w:rsidR="00722761" w:rsidRDefault="00722761" w:rsidP="00F139C7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722761" w:rsidRDefault="00722761" w:rsidP="00F139C7">
            <w:pPr>
              <w:pStyle w:val="ConsPlusNormal"/>
              <w:jc w:val="both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722761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Подпись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Дата</w:t>
            </w:r>
          </w:p>
        </w:tc>
      </w:tr>
      <w:tr w:rsidR="00722761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  <w:jc w:val="both"/>
            </w:pPr>
          </w:p>
        </w:tc>
        <w:tc>
          <w:tcPr>
            <w:tcW w:w="6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nformat"/>
              <w:jc w:val="both"/>
            </w:pPr>
            <w:r>
              <w:t>___________ ____________</w:t>
            </w:r>
          </w:p>
          <w:p w:rsidR="00722761" w:rsidRDefault="00722761" w:rsidP="00F139C7">
            <w:pPr>
              <w:pStyle w:val="ConsPlusNonformat"/>
              <w:jc w:val="both"/>
            </w:pPr>
            <w:r>
              <w:t xml:space="preserve"> (Подпись)     (ФИО)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761" w:rsidRDefault="00722761" w:rsidP="00F139C7">
            <w:pPr>
              <w:pStyle w:val="ConsPlusNormal"/>
            </w:pPr>
            <w:r>
              <w:t>"__" ____ ___ г.</w:t>
            </w:r>
          </w:p>
        </w:tc>
      </w:tr>
    </w:tbl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ind w:firstLine="540"/>
        <w:jc w:val="both"/>
      </w:pPr>
      <w:r>
        <w:t>--------------------------------</w:t>
      </w:r>
    </w:p>
    <w:p w:rsidR="00722761" w:rsidRDefault="00722761" w:rsidP="00722761">
      <w:pPr>
        <w:pStyle w:val="ConsPlusNormal"/>
        <w:spacing w:before="200"/>
        <w:ind w:firstLine="540"/>
        <w:jc w:val="both"/>
      </w:pPr>
      <w:bookmarkStart w:id="2" w:name="Par921"/>
      <w:bookmarkEnd w:id="2"/>
      <w:r>
        <w:t>&lt;*&gt; Заполняется в случае, если обеспечена возможность направления заявления и документов в электронной форме.</w:t>
      </w: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p w:rsidR="00722761" w:rsidRDefault="00722761" w:rsidP="00722761">
      <w:pPr>
        <w:pStyle w:val="ConsPlusNormal"/>
        <w:jc w:val="both"/>
      </w:pPr>
    </w:p>
    <w:sectPr w:rsidR="00722761" w:rsidSect="00722761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761" w:rsidRDefault="00722761" w:rsidP="00722761">
      <w:pPr>
        <w:spacing w:after="0" w:line="240" w:lineRule="auto"/>
      </w:pPr>
      <w:r>
        <w:separator/>
      </w:r>
    </w:p>
  </w:endnote>
  <w:endnote w:type="continuationSeparator" w:id="0">
    <w:p w:rsidR="00722761" w:rsidRDefault="00722761" w:rsidP="0072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27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276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2761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22761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000000" w:rsidRDefault="0072276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761" w:rsidRDefault="00722761" w:rsidP="00722761">
      <w:pPr>
        <w:spacing w:after="0" w:line="240" w:lineRule="auto"/>
      </w:pPr>
      <w:r>
        <w:separator/>
      </w:r>
    </w:p>
  </w:footnote>
  <w:footnote w:type="continuationSeparator" w:id="0">
    <w:p w:rsidR="00722761" w:rsidRDefault="00722761" w:rsidP="0072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2276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94"/>
    <w:rsid w:val="00247094"/>
    <w:rsid w:val="00722761"/>
    <w:rsid w:val="00B8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F59A"/>
  <w15:chartTrackingRefBased/>
  <w15:docId w15:val="{2DA5DC5E-90B0-47E0-89AB-5A491DB1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61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76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22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76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7FFFBA92372D381614941822C76324AB9A2CC6DE69D5200BA9D48A35A5BCBAC3EE448A9519B6B45D5FDA444F217F53258C6FBE46l4R4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7FFFBA92372D381614941822C76324AB9A2CC6DE69D5200BA9D48A35A5BCBAC3EE448A961BB6B45D5FDA444F217F53258C6FBE46l4R4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7FFFBA92372D381614941822C76324AB9A2CC6DE69D5200BA9D48A35A5BCBAC3EE448A901BB6B45D5FDA444F217F53258C6FBE46l4R4N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57FFFBA92372D381614941822C76324AB9A2CC6DE69D5200BA9D48A35A5BCBAC3EE448B941BB6B45D5FDA444F217F53258C6FBE46l4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1737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2</cp:revision>
  <dcterms:created xsi:type="dcterms:W3CDTF">2020-12-01T04:13:00Z</dcterms:created>
  <dcterms:modified xsi:type="dcterms:W3CDTF">2020-12-01T04:16:00Z</dcterms:modified>
</cp:coreProperties>
</file>